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C96E1" w14:textId="46D491A5" w:rsidR="00342386" w:rsidRDefault="17F0DE56" w:rsidP="00A055AE">
      <w:pPr>
        <w:pStyle w:val="CH"/>
        <w:jc w:val="right"/>
      </w:pPr>
      <w:bookmarkStart w:id="0" w:name="_Hlk71278819"/>
      <w:bookmarkEnd w:id="0"/>
      <w:r>
        <w:t>3GPP TSG-RAN WG4 Meeting #104</w:t>
      </w:r>
      <w:r w:rsidR="4C0F2088">
        <w:t>bis</w:t>
      </w:r>
      <w:r>
        <w:t>-e</w:t>
      </w:r>
      <w:r w:rsidR="00A055AE">
        <w:t xml:space="preserve">                             </w:t>
      </w:r>
      <w:r w:rsidR="35574948">
        <w:t xml:space="preserve"> </w:t>
      </w:r>
      <w:r w:rsidR="00342386">
        <w:tab/>
      </w:r>
      <w:r w:rsidR="01D573A6">
        <w:t xml:space="preserve">       </w:t>
      </w:r>
      <w:r w:rsidR="00A055AE">
        <w:t xml:space="preserve">                   </w:t>
      </w:r>
      <w:r>
        <w:t>R4-</w:t>
      </w:r>
      <w:r w:rsidR="00A055AE">
        <w:t>2215363</w:t>
      </w:r>
    </w:p>
    <w:p w14:paraId="2FE4EAB7" w14:textId="237779D2" w:rsidR="00342386" w:rsidRPr="002F2CF6" w:rsidRDefault="00342386" w:rsidP="00CB6051">
      <w:pPr>
        <w:pStyle w:val="CH"/>
        <w:tabs>
          <w:tab w:val="clear" w:pos="7920"/>
        </w:tabs>
        <w:jc w:val="both"/>
        <w:rPr>
          <w:b w:val="0"/>
        </w:rPr>
      </w:pPr>
      <w:r w:rsidRPr="001F61DB">
        <w:t xml:space="preserve">Electronic </w:t>
      </w:r>
      <w:r>
        <w:t>M</w:t>
      </w:r>
      <w:r w:rsidRPr="001F61DB">
        <w:t xml:space="preserve">eeting, </w:t>
      </w:r>
      <w:r w:rsidR="007C658B" w:rsidRPr="00E13633">
        <w:rPr>
          <w:rFonts w:eastAsia="SimSun"/>
          <w:szCs w:val="24"/>
          <w:lang w:eastAsia="zh-CN"/>
        </w:rPr>
        <w:t>October 10 – October 19, 2022</w:t>
      </w:r>
      <w:r w:rsidRPr="002F2CF6">
        <w:tab/>
      </w:r>
    </w:p>
    <w:p w14:paraId="2BDFE01D" w14:textId="77777777" w:rsidR="009E2F09" w:rsidRDefault="009E2F09" w:rsidP="00CB6051">
      <w:pPr>
        <w:pStyle w:val="CH"/>
        <w:spacing w:after="120"/>
        <w:jc w:val="both"/>
      </w:pPr>
    </w:p>
    <w:p w14:paraId="214689DF" w14:textId="4450839B" w:rsidR="00342386" w:rsidRPr="002F2CF6" w:rsidRDefault="00342386" w:rsidP="00CB6051">
      <w:pPr>
        <w:pStyle w:val="CH"/>
        <w:spacing w:after="120"/>
        <w:jc w:val="both"/>
        <w:rPr>
          <w:b w:val="0"/>
        </w:rPr>
      </w:pPr>
      <w:r w:rsidRPr="002F2CF6">
        <w:t>Agenda item:</w:t>
      </w:r>
      <w:r w:rsidRPr="002F2CF6">
        <w:tab/>
      </w:r>
      <w:r>
        <w:rPr>
          <w:b w:val="0"/>
          <w:bCs/>
        </w:rPr>
        <w:t>9</w:t>
      </w:r>
      <w:r w:rsidRPr="00342386">
        <w:rPr>
          <w:b w:val="0"/>
          <w:bCs/>
        </w:rPr>
        <w:t>.1</w:t>
      </w:r>
    </w:p>
    <w:p w14:paraId="2A2405CE" w14:textId="77777777" w:rsidR="00342386" w:rsidRPr="002F2CF6" w:rsidRDefault="00342386" w:rsidP="00CB6051">
      <w:pPr>
        <w:pStyle w:val="CH"/>
        <w:spacing w:after="120"/>
        <w:jc w:val="both"/>
        <w:rPr>
          <w:b w:val="0"/>
        </w:rPr>
      </w:pPr>
      <w:r w:rsidRPr="002F2CF6">
        <w:t>Source:</w:t>
      </w:r>
      <w:r w:rsidRPr="002F2CF6">
        <w:tab/>
      </w:r>
      <w:r w:rsidRPr="00342386">
        <w:rPr>
          <w:b w:val="0"/>
          <w:bCs/>
        </w:rPr>
        <w:t>Intel Corporation</w:t>
      </w:r>
    </w:p>
    <w:p w14:paraId="42FF88DA" w14:textId="22FD8CBD" w:rsidR="00342386" w:rsidRPr="002F2CF6" w:rsidRDefault="00342386" w:rsidP="00CB6051">
      <w:pPr>
        <w:pStyle w:val="CH"/>
        <w:spacing w:after="120"/>
        <w:ind w:left="2268" w:hanging="2268"/>
        <w:jc w:val="both"/>
      </w:pPr>
      <w:r w:rsidRPr="002F2CF6">
        <w:t>Title:</w:t>
      </w:r>
      <w:r w:rsidRPr="002F2CF6">
        <w:tab/>
      </w:r>
      <w:r w:rsidR="006D4811" w:rsidRPr="006D4811">
        <w:rPr>
          <w:b w:val="0"/>
          <w:bCs/>
        </w:rPr>
        <w:t>Analysis and summary of specification impacts of RAN4 options for FG 6-1a support</w:t>
      </w:r>
    </w:p>
    <w:p w14:paraId="6031E4F1" w14:textId="77777777" w:rsidR="00342386" w:rsidRPr="002F2CF6" w:rsidRDefault="00342386" w:rsidP="00CB6051">
      <w:pPr>
        <w:pStyle w:val="CH"/>
        <w:spacing w:after="120"/>
        <w:jc w:val="both"/>
      </w:pPr>
      <w:r w:rsidRPr="002F2CF6">
        <w:t>Document for:</w:t>
      </w:r>
      <w:r w:rsidRPr="002F2CF6">
        <w:tab/>
      </w:r>
      <w:r w:rsidRPr="00342386">
        <w:rPr>
          <w:b w:val="0"/>
          <w:bCs/>
        </w:rPr>
        <w:t>Discussion</w:t>
      </w:r>
    </w:p>
    <w:p w14:paraId="4A0C8E2B" w14:textId="51C96201" w:rsidR="002202E8" w:rsidRDefault="00CC6F36" w:rsidP="00CB6051">
      <w:pPr>
        <w:pStyle w:val="ListParagraph"/>
        <w:keepNext/>
        <w:keepLines/>
        <w:numPr>
          <w:ilvl w:val="0"/>
          <w:numId w:val="5"/>
        </w:numPr>
        <w:pBdr>
          <w:top w:val="single" w:sz="12" w:space="3" w:color="auto"/>
        </w:pBdr>
        <w:spacing w:before="240"/>
        <w:jc w:val="both"/>
        <w:outlineLvl w:val="0"/>
        <w:rPr>
          <w:sz w:val="36"/>
          <w:szCs w:val="36"/>
        </w:rPr>
      </w:pPr>
      <w:bookmarkStart w:id="1" w:name="OLE_LINK13"/>
      <w:bookmarkStart w:id="2" w:name="OLE_LINK14"/>
      <w:r w:rsidRPr="001D2FBF">
        <w:rPr>
          <w:sz w:val="36"/>
          <w:szCs w:val="36"/>
        </w:rPr>
        <w:t>Introduction</w:t>
      </w:r>
    </w:p>
    <w:p w14:paraId="4AE1BC7C" w14:textId="67B30247" w:rsidR="000F0E18" w:rsidRDefault="00955501" w:rsidP="00B0227A">
      <w:pPr>
        <w:jc w:val="both"/>
        <w:rPr>
          <w:sz w:val="22"/>
          <w:lang w:eastAsia="zh-CN"/>
        </w:rPr>
      </w:pPr>
      <w:r>
        <w:rPr>
          <w:sz w:val="22"/>
          <w:lang w:eastAsia="zh-CN"/>
        </w:rPr>
        <w:t>In the latest RAN Plenary meeting #96-e, clarification on the solution of FG 6-1a support was discussed and RAN reached the agreement with the following meeting minutes [1].</w:t>
      </w:r>
    </w:p>
    <w:tbl>
      <w:tblPr>
        <w:tblStyle w:val="TableGrid"/>
        <w:tblW w:w="0" w:type="auto"/>
        <w:tblInd w:w="625" w:type="dxa"/>
        <w:tblLook w:val="04A0" w:firstRow="1" w:lastRow="0" w:firstColumn="1" w:lastColumn="0" w:noHBand="0" w:noVBand="1"/>
      </w:tblPr>
      <w:tblGrid>
        <w:gridCol w:w="9004"/>
      </w:tblGrid>
      <w:tr w:rsidR="000F0E18" w14:paraId="4E61E589" w14:textId="77777777" w:rsidTr="00E656A6">
        <w:tc>
          <w:tcPr>
            <w:tcW w:w="9004" w:type="dxa"/>
          </w:tcPr>
          <w:p w14:paraId="1EAF3FE9" w14:textId="77F95C7B" w:rsidR="000F0E18" w:rsidRPr="00175F25" w:rsidRDefault="00BF0B1E" w:rsidP="00CB6051">
            <w:pPr>
              <w:jc w:val="both"/>
              <w:rPr>
                <w:b/>
                <w:color w:val="000000" w:themeColor="text1"/>
                <w:sz w:val="22"/>
                <w:szCs w:val="22"/>
                <w:u w:val="single"/>
                <w:lang w:val="en-US" w:eastAsia="ko-KR"/>
              </w:rPr>
            </w:pPr>
            <w:r>
              <w:rPr>
                <w:b/>
                <w:color w:val="000000" w:themeColor="text1"/>
                <w:sz w:val="22"/>
                <w:szCs w:val="22"/>
                <w:u w:val="single"/>
                <w:lang w:val="en-US" w:eastAsia="ko-KR"/>
              </w:rPr>
              <w:t>Con</w:t>
            </w:r>
            <w:r w:rsidR="00DB6490">
              <w:rPr>
                <w:b/>
                <w:color w:val="000000" w:themeColor="text1"/>
                <w:sz w:val="22"/>
                <w:szCs w:val="22"/>
                <w:u w:val="single"/>
                <w:lang w:val="en-US" w:eastAsia="ko-KR"/>
              </w:rPr>
              <w:t xml:space="preserve">clusion </w:t>
            </w:r>
            <w:r>
              <w:rPr>
                <w:b/>
                <w:color w:val="000000" w:themeColor="text1"/>
                <w:sz w:val="22"/>
                <w:szCs w:val="22"/>
                <w:u w:val="single"/>
                <w:lang w:val="en-US" w:eastAsia="ko-KR"/>
              </w:rPr>
              <w:t xml:space="preserve">in RAN Plenary #96-e </w:t>
            </w:r>
          </w:p>
          <w:p w14:paraId="1EC6F80F" w14:textId="77777777"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w:t>
            </w:r>
            <w:r w:rsidRPr="00C106D9">
              <w:rPr>
                <w:rFonts w:ascii="Arial Narrow" w:hAnsi="Arial Narrow" w:cs="Arial"/>
                <w:sz w:val="16"/>
                <w:szCs w:val="16"/>
              </w:rPr>
              <w:tab/>
              <w:t>No new solution for FG 6-1a shall be added to Rel-17</w:t>
            </w:r>
          </w:p>
          <w:p w14:paraId="3874944D" w14:textId="64C0E318"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w:t>
            </w:r>
            <w:r w:rsidRPr="00C106D9">
              <w:rPr>
                <w:rFonts w:ascii="Arial Narrow" w:hAnsi="Arial Narrow" w:cs="Arial"/>
                <w:sz w:val="16"/>
                <w:szCs w:val="16"/>
              </w:rPr>
              <w:tab/>
              <w:t>If CSI-RS based RLM/BM/BFD are supported by a UE, FG</w:t>
            </w:r>
            <w:r w:rsidR="00894E91" w:rsidRPr="00C106D9">
              <w:rPr>
                <w:rFonts w:ascii="Arial Narrow" w:hAnsi="Arial Narrow" w:cs="Arial"/>
                <w:sz w:val="16"/>
                <w:szCs w:val="16"/>
              </w:rPr>
              <w:t xml:space="preserve"> </w:t>
            </w:r>
            <w:r w:rsidRPr="00C106D9">
              <w:rPr>
                <w:rFonts w:ascii="Arial Narrow" w:hAnsi="Arial Narrow" w:cs="Arial"/>
                <w:sz w:val="16"/>
                <w:szCs w:val="16"/>
              </w:rPr>
              <w:t xml:space="preserve">6-1a can work without any issue. FG1-7 (CSI-RS based RLM) </w:t>
            </w:r>
          </w:p>
          <w:p w14:paraId="522719E9" w14:textId="02D5854B"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 xml:space="preserve">       and FG 2-24 (SSB/CSI-RS for beam measurement) are mandatory with capability signalling features.</w:t>
            </w:r>
          </w:p>
          <w:p w14:paraId="4119DDE8" w14:textId="0E538DFB"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w:t>
            </w:r>
            <w:r w:rsidRPr="00C106D9">
              <w:rPr>
                <w:rFonts w:ascii="Arial Narrow" w:hAnsi="Arial Narrow" w:cs="Arial"/>
                <w:sz w:val="16"/>
                <w:szCs w:val="16"/>
              </w:rPr>
              <w:tab/>
              <w:t xml:space="preserve">No change to TU allocation for current RAN4 works in Q4 2022. </w:t>
            </w:r>
          </w:p>
          <w:p w14:paraId="78A203D6" w14:textId="77777777" w:rsidR="00955501"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w:t>
            </w:r>
            <w:r w:rsidRPr="00C106D9">
              <w:rPr>
                <w:rFonts w:ascii="Arial Narrow" w:hAnsi="Arial Narrow" w:cs="Arial"/>
                <w:sz w:val="16"/>
                <w:szCs w:val="16"/>
              </w:rPr>
              <w:tab/>
              <w:t>RAN asks RAN4 to do a high-level analysis of the options (copied below) in RAN4’s answer to Q2 in RP-221911 and report it to</w:t>
            </w:r>
          </w:p>
          <w:p w14:paraId="1862D417" w14:textId="46B74538" w:rsidR="00EC2E76" w:rsidRPr="00C106D9" w:rsidRDefault="00955501" w:rsidP="00EC2E76">
            <w:pPr>
              <w:spacing w:after="0" w:line="276" w:lineRule="auto"/>
              <w:jc w:val="both"/>
              <w:rPr>
                <w:rFonts w:ascii="Arial Narrow" w:hAnsi="Arial Narrow" w:cs="Arial"/>
                <w:sz w:val="16"/>
                <w:szCs w:val="16"/>
              </w:rPr>
            </w:pPr>
            <w:r w:rsidRPr="00C106D9">
              <w:rPr>
                <w:rFonts w:ascii="Arial Narrow" w:hAnsi="Arial Narrow" w:cs="Arial"/>
                <w:sz w:val="16"/>
                <w:szCs w:val="16"/>
              </w:rPr>
              <w:t xml:space="preserve">      </w:t>
            </w:r>
            <w:r w:rsidR="00EC2E76" w:rsidRPr="00C106D9">
              <w:rPr>
                <w:rFonts w:ascii="Arial Narrow" w:hAnsi="Arial Narrow" w:cs="Arial"/>
                <w:sz w:val="16"/>
                <w:szCs w:val="16"/>
              </w:rPr>
              <w:t xml:space="preserve"> RAN#98 for RAN decision.</w:t>
            </w:r>
          </w:p>
          <w:p w14:paraId="652340EF" w14:textId="77777777" w:rsidR="00EC2E76" w:rsidRPr="00C106D9" w:rsidRDefault="00EC2E76" w:rsidP="00EC2E76">
            <w:pPr>
              <w:spacing w:after="0" w:line="276" w:lineRule="auto"/>
              <w:jc w:val="both"/>
              <w:rPr>
                <w:rFonts w:ascii="Arial Narrow" w:hAnsi="Arial Narrow" w:cs="Arial"/>
                <w:sz w:val="16"/>
                <w:szCs w:val="16"/>
              </w:rPr>
            </w:pPr>
          </w:p>
          <w:p w14:paraId="226F42C9" w14:textId="77777777"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Options from RP-221911:</w:t>
            </w:r>
          </w:p>
          <w:p w14:paraId="2161D6FD" w14:textId="77777777"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a) Perform BM/RLM/BFD based on CSI-RS within active BWP</w:t>
            </w:r>
          </w:p>
          <w:p w14:paraId="418163B4" w14:textId="77777777"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b) Perform BM/RLM/BFD based on SSB outside active BWP</w:t>
            </w:r>
          </w:p>
          <w:p w14:paraId="1BDAC849" w14:textId="577E951B"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 xml:space="preserve">    i)  UE’s capability to operate using larger BW covering SSB outside active BWP, or a UE that is equipped with a separate RF chain</w:t>
            </w:r>
          </w:p>
          <w:p w14:paraId="05A86327" w14:textId="77777777"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 xml:space="preserve">    ii)  BM/RLM/BFD on SSB outside BWP are performed with shared MG or NCSG for L3 measurement, or dedicated MG or NCSG</w:t>
            </w:r>
          </w:p>
          <w:p w14:paraId="33424E78" w14:textId="1956F92C" w:rsidR="00EC2E76" w:rsidRPr="00C106D9" w:rsidRDefault="00EC2E76" w:rsidP="00EC2E76">
            <w:pPr>
              <w:spacing w:after="0" w:line="276" w:lineRule="auto"/>
              <w:jc w:val="both"/>
              <w:rPr>
                <w:rFonts w:ascii="Arial Narrow" w:hAnsi="Arial Narrow" w:cs="Arial"/>
                <w:sz w:val="16"/>
                <w:szCs w:val="16"/>
              </w:rPr>
            </w:pPr>
            <w:r w:rsidRPr="00C106D9">
              <w:rPr>
                <w:rFonts w:ascii="Arial Narrow" w:hAnsi="Arial Narrow" w:cs="Arial"/>
                <w:sz w:val="16"/>
                <w:szCs w:val="16"/>
              </w:rPr>
              <w:t xml:space="preserve">         for RLM/BFD/BM measurements.</w:t>
            </w:r>
          </w:p>
          <w:p w14:paraId="3B8DEA4A" w14:textId="11C9230B" w:rsidR="000F0E18" w:rsidRPr="00EC2E76" w:rsidRDefault="00EC2E76" w:rsidP="00EC2E76">
            <w:pPr>
              <w:spacing w:after="0" w:line="276" w:lineRule="auto"/>
              <w:jc w:val="both"/>
              <w:rPr>
                <w:sz w:val="22"/>
                <w:lang w:val="en-US" w:eastAsia="zh-CN"/>
              </w:rPr>
            </w:pPr>
            <w:r w:rsidRPr="00C106D9">
              <w:rPr>
                <w:rFonts w:ascii="Arial Narrow" w:hAnsi="Arial Narrow" w:cs="Arial"/>
                <w:sz w:val="16"/>
                <w:szCs w:val="16"/>
              </w:rPr>
              <w:t>c) NCD-SSB approach which would work with existing UE hardware architectures (FG6-1) and be compatible with existing RAN4 specifications for BM/RLM/BFD</w:t>
            </w:r>
          </w:p>
        </w:tc>
      </w:tr>
    </w:tbl>
    <w:p w14:paraId="0A0D3364" w14:textId="77777777" w:rsidR="00DA69AD" w:rsidRPr="00DA69AD" w:rsidRDefault="00DA69AD" w:rsidP="00DA69AD">
      <w:pPr>
        <w:rPr>
          <w:lang w:val="en-US" w:eastAsia="zh-CN"/>
        </w:rPr>
      </w:pPr>
    </w:p>
    <w:p w14:paraId="6F2C4B0D" w14:textId="5D2AFA24" w:rsidR="00E03E90" w:rsidRDefault="00E03E90" w:rsidP="00CB6051">
      <w:pPr>
        <w:pStyle w:val="RAN4proposal"/>
        <w:numPr>
          <w:ilvl w:val="0"/>
          <w:numId w:val="0"/>
        </w:numPr>
        <w:jc w:val="both"/>
        <w:rPr>
          <w:sz w:val="36"/>
          <w:szCs w:val="36"/>
        </w:rPr>
      </w:pPr>
      <w:r>
        <w:rPr>
          <w:rFonts w:hint="eastAsia"/>
          <w:b w:val="0"/>
          <w:bCs/>
          <w:szCs w:val="22"/>
          <w:lang w:eastAsia="zh-CN"/>
        </w:rPr>
        <w:t xml:space="preserve">This paper </w:t>
      </w:r>
      <w:r w:rsidR="00000B5C">
        <w:rPr>
          <w:b w:val="0"/>
          <w:bCs/>
          <w:szCs w:val="22"/>
          <w:lang w:eastAsia="zh-CN"/>
        </w:rPr>
        <w:t xml:space="preserve">discusses the </w:t>
      </w:r>
      <w:r w:rsidR="00C714AB">
        <w:rPr>
          <w:b w:val="0"/>
          <w:bCs/>
          <w:szCs w:val="22"/>
          <w:lang w:eastAsia="zh-CN"/>
        </w:rPr>
        <w:t xml:space="preserve">specification impacts of each </w:t>
      </w:r>
      <w:r w:rsidR="00192F0E">
        <w:rPr>
          <w:b w:val="0"/>
          <w:bCs/>
          <w:szCs w:val="22"/>
          <w:lang w:eastAsia="zh-CN"/>
        </w:rPr>
        <w:t>option</w:t>
      </w:r>
      <w:r w:rsidR="00C714AB">
        <w:rPr>
          <w:b w:val="0"/>
          <w:bCs/>
          <w:szCs w:val="22"/>
          <w:lang w:eastAsia="zh-CN"/>
        </w:rPr>
        <w:t xml:space="preserve"> </w:t>
      </w:r>
      <w:r w:rsidR="00000B5C">
        <w:rPr>
          <w:b w:val="0"/>
          <w:bCs/>
          <w:szCs w:val="22"/>
          <w:lang w:eastAsia="zh-CN"/>
        </w:rPr>
        <w:t xml:space="preserve">and </w:t>
      </w:r>
      <w:r>
        <w:rPr>
          <w:rFonts w:hint="eastAsia"/>
          <w:b w:val="0"/>
          <w:bCs/>
          <w:szCs w:val="22"/>
          <w:lang w:eastAsia="zh-CN"/>
        </w:rPr>
        <w:t>provide</w:t>
      </w:r>
      <w:r w:rsidR="00EB725A">
        <w:rPr>
          <w:b w:val="0"/>
          <w:bCs/>
          <w:szCs w:val="22"/>
          <w:lang w:eastAsia="zh-CN"/>
        </w:rPr>
        <w:t>s</w:t>
      </w:r>
      <w:r>
        <w:rPr>
          <w:rFonts w:hint="eastAsia"/>
          <w:b w:val="0"/>
          <w:bCs/>
          <w:szCs w:val="22"/>
          <w:lang w:eastAsia="zh-CN"/>
        </w:rPr>
        <w:t xml:space="preserve"> our views.</w:t>
      </w:r>
    </w:p>
    <w:p w14:paraId="25D4A967" w14:textId="7C793BFD" w:rsidR="00E03E90" w:rsidRDefault="00D72297" w:rsidP="00CB6051">
      <w:pPr>
        <w:pStyle w:val="ListParagraph"/>
        <w:keepNext/>
        <w:keepLines/>
        <w:numPr>
          <w:ilvl w:val="0"/>
          <w:numId w:val="5"/>
        </w:numPr>
        <w:pBdr>
          <w:top w:val="single" w:sz="12" w:space="3" w:color="auto"/>
        </w:pBdr>
        <w:spacing w:before="240"/>
        <w:jc w:val="both"/>
        <w:outlineLvl w:val="0"/>
        <w:rPr>
          <w:sz w:val="36"/>
          <w:szCs w:val="36"/>
        </w:rPr>
      </w:pPr>
      <w:r>
        <w:rPr>
          <w:sz w:val="36"/>
          <w:szCs w:val="36"/>
        </w:rPr>
        <w:t>Discussion</w:t>
      </w:r>
    </w:p>
    <w:p w14:paraId="3B1C1739" w14:textId="77777777" w:rsidR="00C106D9" w:rsidRDefault="00C106D9" w:rsidP="00CB6051">
      <w:pPr>
        <w:jc w:val="both"/>
        <w:rPr>
          <w:sz w:val="22"/>
          <w:szCs w:val="22"/>
          <w:lang w:eastAsia="x-none"/>
        </w:rPr>
      </w:pPr>
    </w:p>
    <w:p w14:paraId="24B053EF" w14:textId="6F2A6904" w:rsidR="00352EE3" w:rsidRDefault="49F1CE27" w:rsidP="1920700D">
      <w:pPr>
        <w:jc w:val="both"/>
        <w:rPr>
          <w:sz w:val="22"/>
          <w:szCs w:val="22"/>
          <w:lang w:eastAsia="x-none"/>
        </w:rPr>
      </w:pPr>
      <w:r w:rsidRPr="1920700D">
        <w:rPr>
          <w:sz w:val="22"/>
          <w:szCs w:val="22"/>
        </w:rPr>
        <w:t>A fundamental</w:t>
      </w:r>
      <w:r w:rsidR="249A09EE" w:rsidRPr="1920700D">
        <w:rPr>
          <w:sz w:val="22"/>
          <w:szCs w:val="22"/>
        </w:rPr>
        <w:t xml:space="preserve"> motivation of BWP is UE power saving</w:t>
      </w:r>
      <w:r w:rsidR="7E5E1BE2" w:rsidRPr="1920700D">
        <w:rPr>
          <w:sz w:val="22"/>
          <w:szCs w:val="22"/>
        </w:rPr>
        <w:t xml:space="preserve"> while still allowing flexibility to fully utilize the entire </w:t>
      </w:r>
      <w:r w:rsidR="658B5ADA" w:rsidRPr="1920700D">
        <w:rPr>
          <w:sz w:val="22"/>
          <w:szCs w:val="22"/>
        </w:rPr>
        <w:t>available RF channel.</w:t>
      </w:r>
      <w:r w:rsidR="68548D39" w:rsidRPr="1920700D">
        <w:rPr>
          <w:sz w:val="22"/>
          <w:szCs w:val="22"/>
        </w:rPr>
        <w:t xml:space="preserve">  As we consider the </w:t>
      </w:r>
      <w:r w:rsidR="530C489A" w:rsidRPr="1920700D">
        <w:rPr>
          <w:sz w:val="22"/>
          <w:szCs w:val="22"/>
        </w:rPr>
        <w:t xml:space="preserve">options discussed in the previous </w:t>
      </w:r>
      <w:r w:rsidR="7A5CEAFA" w:rsidRPr="1920700D">
        <w:rPr>
          <w:sz w:val="22"/>
          <w:szCs w:val="22"/>
        </w:rPr>
        <w:t>RAN4 #104 m</w:t>
      </w:r>
      <w:r w:rsidR="493E8F47" w:rsidRPr="1920700D">
        <w:rPr>
          <w:sz w:val="22"/>
          <w:szCs w:val="22"/>
        </w:rPr>
        <w:t xml:space="preserve">eeting and summarized in the conclusion from RAN above we see trade-offs that affect </w:t>
      </w:r>
      <w:r w:rsidR="5DCA939E" w:rsidRPr="1920700D">
        <w:rPr>
          <w:sz w:val="22"/>
          <w:szCs w:val="22"/>
        </w:rPr>
        <w:t>this utility of the BWP methodology.</w:t>
      </w:r>
      <w:r w:rsidR="322A2137" w:rsidRPr="1920700D">
        <w:rPr>
          <w:sz w:val="22"/>
          <w:szCs w:val="22"/>
        </w:rPr>
        <w:t xml:space="preserve">  </w:t>
      </w:r>
    </w:p>
    <w:p w14:paraId="4DFF63A5" w14:textId="77777777" w:rsidR="009802AF" w:rsidRDefault="322A2137" w:rsidP="00CB6051">
      <w:pPr>
        <w:jc w:val="both"/>
        <w:rPr>
          <w:sz w:val="22"/>
          <w:szCs w:val="22"/>
          <w:lang w:eastAsia="x-none"/>
        </w:rPr>
      </w:pPr>
      <w:r w:rsidRPr="1920700D">
        <w:rPr>
          <w:sz w:val="22"/>
          <w:szCs w:val="22"/>
        </w:rPr>
        <w:t xml:space="preserve">The </w:t>
      </w:r>
      <w:r w:rsidR="48123C7D" w:rsidRPr="1920700D">
        <w:rPr>
          <w:sz w:val="22"/>
          <w:szCs w:val="22"/>
        </w:rPr>
        <w:t>first method</w:t>
      </w:r>
      <w:r w:rsidR="4C4F4557" w:rsidRPr="1920700D">
        <w:rPr>
          <w:sz w:val="22"/>
          <w:szCs w:val="22"/>
        </w:rPr>
        <w:t>,  a)</w:t>
      </w:r>
      <w:r w:rsidR="48123C7D" w:rsidRPr="1920700D">
        <w:rPr>
          <w:sz w:val="22"/>
          <w:szCs w:val="22"/>
        </w:rPr>
        <w:t xml:space="preserve"> using CSI-RS within the active BWP, is ideal from a BWP perspective</w:t>
      </w:r>
      <w:r w:rsidR="367D2D74" w:rsidRPr="1920700D">
        <w:rPr>
          <w:sz w:val="22"/>
          <w:szCs w:val="22"/>
        </w:rPr>
        <w:t>.  For this case, the CSI-RS can be located within any active BWP and full flexibility is preserved.</w:t>
      </w:r>
      <w:r w:rsidR="4C4F4557" w:rsidRPr="1920700D">
        <w:rPr>
          <w:sz w:val="22"/>
          <w:szCs w:val="22"/>
        </w:rPr>
        <w:t xml:space="preserve">  </w:t>
      </w:r>
    </w:p>
    <w:p w14:paraId="57CDE474" w14:textId="7B5FF5E1" w:rsidR="0074263A" w:rsidRDefault="4C4F4557" w:rsidP="00CB6051">
      <w:pPr>
        <w:jc w:val="both"/>
        <w:rPr>
          <w:sz w:val="22"/>
          <w:szCs w:val="22"/>
          <w:lang w:eastAsia="x-none"/>
        </w:rPr>
      </w:pPr>
      <w:r w:rsidRPr="1920700D">
        <w:rPr>
          <w:sz w:val="22"/>
          <w:szCs w:val="22"/>
        </w:rPr>
        <w:t>For the</w:t>
      </w:r>
      <w:r w:rsidR="4D0751E1" w:rsidRPr="1920700D">
        <w:rPr>
          <w:sz w:val="22"/>
          <w:szCs w:val="22"/>
        </w:rPr>
        <w:t xml:space="preserve"> methods under b) using the SSB outside the active BWP, there are some trade-offs.</w:t>
      </w:r>
      <w:r w:rsidR="7DD70945" w:rsidRPr="1920700D">
        <w:rPr>
          <w:sz w:val="22"/>
          <w:szCs w:val="22"/>
        </w:rPr>
        <w:t xml:space="preserve"> </w:t>
      </w:r>
      <w:r w:rsidR="249A09EE" w:rsidRPr="1920700D">
        <w:rPr>
          <w:sz w:val="22"/>
          <w:szCs w:val="22"/>
        </w:rPr>
        <w:t xml:space="preserve"> FG 6-1 UEs with small BWP </w:t>
      </w:r>
      <w:r w:rsidR="56D34EC5" w:rsidRPr="1920700D">
        <w:rPr>
          <w:sz w:val="22"/>
          <w:szCs w:val="22"/>
        </w:rPr>
        <w:t xml:space="preserve">are currently limited to being </w:t>
      </w:r>
      <w:proofErr w:type="spellStart"/>
      <w:r w:rsidR="249A09EE" w:rsidRPr="1920700D">
        <w:rPr>
          <w:sz w:val="22"/>
          <w:szCs w:val="22"/>
        </w:rPr>
        <w:t>centered</w:t>
      </w:r>
      <w:proofErr w:type="spellEnd"/>
      <w:r w:rsidR="249A09EE" w:rsidRPr="1920700D">
        <w:rPr>
          <w:sz w:val="22"/>
          <w:szCs w:val="22"/>
        </w:rPr>
        <w:t xml:space="preserve"> on (CD) SSB</w:t>
      </w:r>
      <w:r w:rsidR="7DD70945" w:rsidRPr="1920700D">
        <w:rPr>
          <w:sz w:val="22"/>
          <w:szCs w:val="22"/>
        </w:rPr>
        <w:t xml:space="preserve">. This results in </w:t>
      </w:r>
      <w:r w:rsidR="249A09EE" w:rsidRPr="1920700D">
        <w:rPr>
          <w:sz w:val="22"/>
          <w:szCs w:val="22"/>
        </w:rPr>
        <w:t>inefficiency in resource utilization from gNB point of view</w:t>
      </w:r>
      <w:r w:rsidR="1EE8F897" w:rsidRPr="1920700D">
        <w:rPr>
          <w:sz w:val="22"/>
          <w:szCs w:val="22"/>
        </w:rPr>
        <w:t xml:space="preserve"> as only BWP </w:t>
      </w:r>
      <w:r w:rsidR="64541310" w:rsidRPr="1920700D">
        <w:rPr>
          <w:sz w:val="22"/>
          <w:szCs w:val="22"/>
        </w:rPr>
        <w:t>co-located with the CD-SSB can be used</w:t>
      </w:r>
      <w:r w:rsidR="249A09EE" w:rsidRPr="1920700D">
        <w:rPr>
          <w:sz w:val="22"/>
          <w:szCs w:val="22"/>
        </w:rPr>
        <w:t xml:space="preserve">. </w:t>
      </w:r>
      <w:r w:rsidR="56D34EC5" w:rsidRPr="1920700D">
        <w:rPr>
          <w:sz w:val="22"/>
          <w:szCs w:val="22"/>
        </w:rPr>
        <w:t xml:space="preserve"> On the other hand, FG 6-1a devices </w:t>
      </w:r>
      <w:r w:rsidR="35F700CD" w:rsidRPr="1920700D">
        <w:rPr>
          <w:sz w:val="22"/>
          <w:szCs w:val="22"/>
        </w:rPr>
        <w:t xml:space="preserve">can offer full use </w:t>
      </w:r>
      <w:r w:rsidR="2A262FC2" w:rsidRPr="1920700D">
        <w:rPr>
          <w:sz w:val="22"/>
          <w:szCs w:val="22"/>
        </w:rPr>
        <w:t>of</w:t>
      </w:r>
      <w:r w:rsidR="35F700CD" w:rsidRPr="1920700D">
        <w:rPr>
          <w:sz w:val="22"/>
          <w:szCs w:val="22"/>
        </w:rPr>
        <w:t xml:space="preserve"> the spectrum, monitoring both the active BWP and the reference signal, but </w:t>
      </w:r>
      <w:r w:rsidR="22EBA455" w:rsidRPr="1920700D">
        <w:rPr>
          <w:sz w:val="22"/>
          <w:szCs w:val="22"/>
        </w:rPr>
        <w:t xml:space="preserve">often require an additional LO chain or LO retuning with a </w:t>
      </w:r>
      <w:r w:rsidR="2FF1BFE0" w:rsidRPr="1920700D">
        <w:rPr>
          <w:sz w:val="22"/>
          <w:szCs w:val="22"/>
        </w:rPr>
        <w:t>M</w:t>
      </w:r>
      <w:r w:rsidR="22EBA455" w:rsidRPr="1920700D">
        <w:rPr>
          <w:sz w:val="22"/>
          <w:szCs w:val="22"/>
        </w:rPr>
        <w:t xml:space="preserve">G </w:t>
      </w:r>
      <w:r w:rsidR="45BA1F05" w:rsidRPr="1920700D">
        <w:rPr>
          <w:sz w:val="22"/>
          <w:szCs w:val="22"/>
        </w:rPr>
        <w:t>which</w:t>
      </w:r>
      <w:r w:rsidR="17460389" w:rsidRPr="1920700D">
        <w:rPr>
          <w:sz w:val="22"/>
          <w:szCs w:val="22"/>
        </w:rPr>
        <w:t xml:space="preserve"> </w:t>
      </w:r>
      <w:r w:rsidR="00F542E8">
        <w:rPr>
          <w:sz w:val="22"/>
          <w:szCs w:val="22"/>
        </w:rPr>
        <w:t xml:space="preserve">may </w:t>
      </w:r>
      <w:r w:rsidR="17460389" w:rsidRPr="1920700D">
        <w:rPr>
          <w:sz w:val="22"/>
          <w:szCs w:val="22"/>
        </w:rPr>
        <w:t xml:space="preserve">consume </w:t>
      </w:r>
      <w:r w:rsidR="00F542E8">
        <w:rPr>
          <w:sz w:val="22"/>
          <w:szCs w:val="22"/>
        </w:rPr>
        <w:t xml:space="preserve">additional </w:t>
      </w:r>
      <w:r w:rsidR="17460389" w:rsidRPr="1920700D">
        <w:rPr>
          <w:sz w:val="22"/>
          <w:szCs w:val="22"/>
        </w:rPr>
        <w:t>UE power.  Alternatively, FG</w:t>
      </w:r>
      <w:r w:rsidR="69390E5E" w:rsidRPr="1920700D">
        <w:rPr>
          <w:sz w:val="22"/>
          <w:szCs w:val="22"/>
        </w:rPr>
        <w:t xml:space="preserve"> </w:t>
      </w:r>
      <w:r w:rsidR="17460389" w:rsidRPr="1920700D">
        <w:rPr>
          <w:sz w:val="22"/>
          <w:szCs w:val="22"/>
        </w:rPr>
        <w:t xml:space="preserve">6-1a devices can </w:t>
      </w:r>
      <w:r w:rsidR="5BD818A8" w:rsidRPr="1920700D">
        <w:rPr>
          <w:sz w:val="22"/>
          <w:szCs w:val="22"/>
        </w:rPr>
        <w:t xml:space="preserve">simply utilize a wide bandwidth, so as to cover </w:t>
      </w:r>
      <w:r w:rsidR="45BA1F05" w:rsidRPr="1920700D">
        <w:rPr>
          <w:sz w:val="22"/>
          <w:szCs w:val="22"/>
        </w:rPr>
        <w:t>the</w:t>
      </w:r>
      <w:r w:rsidR="5BD818A8" w:rsidRPr="1920700D">
        <w:rPr>
          <w:sz w:val="22"/>
          <w:szCs w:val="22"/>
        </w:rPr>
        <w:t xml:space="preserve"> target BWP an</w:t>
      </w:r>
      <w:r w:rsidR="6041BA87" w:rsidRPr="1920700D">
        <w:rPr>
          <w:sz w:val="22"/>
          <w:szCs w:val="22"/>
        </w:rPr>
        <w:t xml:space="preserve"> SSB located outside the active BWP.  This solution also </w:t>
      </w:r>
      <w:r w:rsidR="45BA1F05" w:rsidRPr="1920700D">
        <w:rPr>
          <w:sz w:val="22"/>
          <w:szCs w:val="22"/>
        </w:rPr>
        <w:t>consumes considerable additional UE power.</w:t>
      </w:r>
    </w:p>
    <w:p w14:paraId="7171B2FF" w14:textId="753C3B81" w:rsidR="00764365" w:rsidRDefault="3EB9E676" w:rsidP="00CB6051">
      <w:pPr>
        <w:jc w:val="both"/>
        <w:rPr>
          <w:sz w:val="22"/>
          <w:szCs w:val="22"/>
          <w:lang w:eastAsia="x-none"/>
        </w:rPr>
      </w:pPr>
      <w:r w:rsidRPr="1920700D">
        <w:rPr>
          <w:sz w:val="22"/>
          <w:szCs w:val="22"/>
        </w:rPr>
        <w:t>The third method di</w:t>
      </w:r>
      <w:r w:rsidR="73AC00FB" w:rsidRPr="1920700D">
        <w:rPr>
          <w:sz w:val="22"/>
          <w:szCs w:val="22"/>
        </w:rPr>
        <w:t xml:space="preserve">scussed, c) NCD-SSB approach would </w:t>
      </w:r>
      <w:r w:rsidR="68A52B02" w:rsidRPr="1920700D">
        <w:rPr>
          <w:sz w:val="22"/>
          <w:szCs w:val="22"/>
        </w:rPr>
        <w:t xml:space="preserve">allow the active BWP to be placed away from the CD-SSB allowing full </w:t>
      </w:r>
      <w:r w:rsidR="3C0717AD" w:rsidRPr="1920700D">
        <w:rPr>
          <w:sz w:val="22"/>
          <w:szCs w:val="22"/>
        </w:rPr>
        <w:t>utilization of the available RF channel</w:t>
      </w:r>
      <w:r w:rsidR="00FA7D49">
        <w:rPr>
          <w:sz w:val="22"/>
          <w:szCs w:val="22"/>
        </w:rPr>
        <w:t xml:space="preserve"> at the cost of NCD-SSB resource overhead at </w:t>
      </w:r>
      <w:r w:rsidR="00FA7D49">
        <w:rPr>
          <w:sz w:val="22"/>
          <w:szCs w:val="22"/>
        </w:rPr>
        <w:lastRenderedPageBreak/>
        <w:t>gNB side</w:t>
      </w:r>
      <w:r w:rsidR="3C0717AD" w:rsidRPr="1920700D">
        <w:rPr>
          <w:sz w:val="22"/>
          <w:szCs w:val="22"/>
        </w:rPr>
        <w:t xml:space="preserve">. The additional benefit would be </w:t>
      </w:r>
      <w:r w:rsidR="31D7279E" w:rsidRPr="1920700D">
        <w:rPr>
          <w:sz w:val="22"/>
          <w:szCs w:val="22"/>
        </w:rPr>
        <w:t xml:space="preserve">that no additional UE power consumption or complexity would be required for an additional LO or LO re-tuning or </w:t>
      </w:r>
      <w:r w:rsidR="00D2186D" w:rsidRPr="1920700D">
        <w:rPr>
          <w:sz w:val="22"/>
          <w:szCs w:val="22"/>
        </w:rPr>
        <w:t>operating on the full RF channel bandwidth.</w:t>
      </w:r>
      <w:r w:rsidR="78D2D6EB" w:rsidRPr="1920700D">
        <w:rPr>
          <w:sz w:val="22"/>
          <w:szCs w:val="22"/>
        </w:rPr>
        <w:t xml:space="preserve">  Finally, a third benefit to the CD-SSB approach, is that </w:t>
      </w:r>
      <w:r w:rsidR="4E9FBB3B" w:rsidRPr="1920700D">
        <w:rPr>
          <w:sz w:val="22"/>
          <w:szCs w:val="22"/>
        </w:rPr>
        <w:t>it works with both FG 6-1 and FG 6-1a devices.</w:t>
      </w:r>
    </w:p>
    <w:p w14:paraId="77D96DD6" w14:textId="1CCEAA44" w:rsidR="00272944" w:rsidRDefault="4E9FBB3B" w:rsidP="00CB6051">
      <w:pPr>
        <w:jc w:val="both"/>
        <w:rPr>
          <w:sz w:val="22"/>
          <w:szCs w:val="22"/>
          <w:lang w:eastAsia="x-none"/>
        </w:rPr>
      </w:pPr>
      <w:r w:rsidRPr="1920700D">
        <w:rPr>
          <w:sz w:val="22"/>
          <w:szCs w:val="22"/>
        </w:rPr>
        <w:t xml:space="preserve">FG 6-1 is mandatory feature w/o capability </w:t>
      </w:r>
      <w:r w:rsidR="18C42973" w:rsidRPr="1920700D">
        <w:rPr>
          <w:sz w:val="22"/>
          <w:szCs w:val="22"/>
        </w:rPr>
        <w:t>signalling</w:t>
      </w:r>
      <w:r w:rsidRPr="1920700D">
        <w:rPr>
          <w:sz w:val="22"/>
          <w:szCs w:val="22"/>
        </w:rPr>
        <w:t xml:space="preserve"> while FG 6-1a is optional capability with field name “</w:t>
      </w:r>
      <w:proofErr w:type="spellStart"/>
      <w:r w:rsidRPr="1920700D">
        <w:rPr>
          <w:i/>
          <w:iCs/>
          <w:sz w:val="22"/>
          <w:szCs w:val="22"/>
        </w:rPr>
        <w:t>bwp-WithoutRestriction</w:t>
      </w:r>
      <w:proofErr w:type="spellEnd"/>
      <w:r w:rsidRPr="1920700D">
        <w:rPr>
          <w:sz w:val="22"/>
          <w:szCs w:val="22"/>
        </w:rPr>
        <w:t xml:space="preserve"> </w:t>
      </w:r>
      <w:r w:rsidR="2CB04733" w:rsidRPr="1920700D">
        <w:rPr>
          <w:sz w:val="22"/>
          <w:szCs w:val="22"/>
        </w:rPr>
        <w:t>“and</w:t>
      </w:r>
      <w:r w:rsidRPr="1920700D">
        <w:rPr>
          <w:sz w:val="22"/>
          <w:szCs w:val="22"/>
        </w:rPr>
        <w:t xml:space="preserve"> parent IE “</w:t>
      </w:r>
      <w:proofErr w:type="spellStart"/>
      <w:r w:rsidRPr="1920700D">
        <w:rPr>
          <w:i/>
          <w:iCs/>
          <w:sz w:val="22"/>
          <w:szCs w:val="22"/>
        </w:rPr>
        <w:t>BandNR</w:t>
      </w:r>
      <w:proofErr w:type="spellEnd"/>
      <w:r w:rsidRPr="1920700D">
        <w:rPr>
          <w:sz w:val="22"/>
          <w:szCs w:val="22"/>
        </w:rPr>
        <w:t>” [2]</w:t>
      </w:r>
      <w:r w:rsidR="00FA7D49" w:rsidRPr="00FA7D49">
        <w:t xml:space="preserve"> </w:t>
      </w:r>
      <w:r w:rsidR="00FA7D49" w:rsidRPr="00FA7D49">
        <w:rPr>
          <w:sz w:val="22"/>
          <w:szCs w:val="22"/>
        </w:rPr>
        <w:t xml:space="preserve">and thus </w:t>
      </w:r>
      <w:r w:rsidR="00FA7D49">
        <w:rPr>
          <w:sz w:val="22"/>
          <w:szCs w:val="22"/>
        </w:rPr>
        <w:t xml:space="preserve">they </w:t>
      </w:r>
      <w:r w:rsidR="00FA7D49" w:rsidRPr="00FA7D49">
        <w:rPr>
          <w:sz w:val="22"/>
          <w:szCs w:val="22"/>
        </w:rPr>
        <w:t>can be signalled independently per supported RF band</w:t>
      </w:r>
      <w:r w:rsidRPr="1920700D">
        <w:rPr>
          <w:sz w:val="22"/>
          <w:szCs w:val="22"/>
        </w:rPr>
        <w:t>. While FG 6-1a capability</w:t>
      </w:r>
      <w:r w:rsidR="003F7566">
        <w:rPr>
          <w:sz w:val="22"/>
          <w:szCs w:val="22"/>
        </w:rPr>
        <w:t xml:space="preserve"> </w:t>
      </w:r>
      <w:r w:rsidRPr="1920700D">
        <w:rPr>
          <w:sz w:val="22"/>
          <w:szCs w:val="22"/>
        </w:rPr>
        <w:t xml:space="preserve">provides additional flexibility, </w:t>
      </w:r>
      <w:r w:rsidR="41C4F465" w:rsidRPr="1920700D">
        <w:rPr>
          <w:sz w:val="22"/>
          <w:szCs w:val="22"/>
        </w:rPr>
        <w:t>m</w:t>
      </w:r>
      <w:r w:rsidRPr="1920700D">
        <w:rPr>
          <w:sz w:val="22"/>
          <w:szCs w:val="22"/>
        </w:rPr>
        <w:t xml:space="preserve">any UEs in the field do not support this additional capability.  The additional requirement of FG 6-1a is the ability to track of reference signals outside of the active BWP for BM/RLM/BFD as well as time-freq. tracking.  </w:t>
      </w:r>
    </w:p>
    <w:tbl>
      <w:tblPr>
        <w:tblStyle w:val="TableGrid"/>
        <w:tblW w:w="9000" w:type="dxa"/>
        <w:tblInd w:w="625" w:type="dxa"/>
        <w:tblLook w:val="04A0" w:firstRow="1" w:lastRow="0" w:firstColumn="1" w:lastColumn="0" w:noHBand="0" w:noVBand="1"/>
      </w:tblPr>
      <w:tblGrid>
        <w:gridCol w:w="825"/>
        <w:gridCol w:w="1665"/>
        <w:gridCol w:w="6510"/>
      </w:tblGrid>
      <w:tr w:rsidR="00CF71A3" w:rsidRPr="00082FF9" w14:paraId="078268AC" w14:textId="77777777" w:rsidTr="1920700D">
        <w:trPr>
          <w:trHeight w:val="84"/>
        </w:trPr>
        <w:tc>
          <w:tcPr>
            <w:tcW w:w="825" w:type="dxa"/>
          </w:tcPr>
          <w:p w14:paraId="69A0B85B" w14:textId="6138919C" w:rsidR="00CF71A3" w:rsidRPr="00082FF9" w:rsidRDefault="00CF71A3" w:rsidP="00866EFC">
            <w:pPr>
              <w:spacing w:after="0"/>
              <w:ind w:left="244" w:hanging="273"/>
              <w:jc w:val="both"/>
              <w:rPr>
                <w:rFonts w:ascii="Arial" w:hAnsi="Arial" w:cs="Arial"/>
                <w:b/>
                <w:color w:val="000000"/>
                <w:sz w:val="18"/>
                <w:szCs w:val="18"/>
              </w:rPr>
            </w:pPr>
            <w:r>
              <w:rPr>
                <w:rFonts w:ascii="Arial" w:hAnsi="Arial" w:cs="Arial"/>
                <w:b/>
                <w:color w:val="000000"/>
                <w:sz w:val="18"/>
                <w:szCs w:val="18"/>
              </w:rPr>
              <w:t>Index</w:t>
            </w:r>
          </w:p>
        </w:tc>
        <w:tc>
          <w:tcPr>
            <w:tcW w:w="1665" w:type="dxa"/>
          </w:tcPr>
          <w:p w14:paraId="55CD5DAA" w14:textId="781EFFE7" w:rsidR="00CF71A3" w:rsidRPr="00082FF9" w:rsidRDefault="00CF71A3" w:rsidP="00866EFC">
            <w:pPr>
              <w:spacing w:after="0"/>
              <w:ind w:left="69" w:right="164"/>
              <w:jc w:val="both"/>
              <w:rPr>
                <w:rFonts w:ascii="Arial" w:hAnsi="Arial" w:cs="Arial"/>
                <w:color w:val="000000"/>
                <w:sz w:val="16"/>
                <w:szCs w:val="16"/>
              </w:rPr>
            </w:pPr>
            <w:r>
              <w:rPr>
                <w:rFonts w:ascii="Arial" w:hAnsi="Arial" w:cs="Arial"/>
                <w:color w:val="000000"/>
                <w:sz w:val="16"/>
                <w:szCs w:val="16"/>
              </w:rPr>
              <w:t>Feature group</w:t>
            </w:r>
          </w:p>
        </w:tc>
        <w:tc>
          <w:tcPr>
            <w:tcW w:w="6510" w:type="dxa"/>
          </w:tcPr>
          <w:p w14:paraId="428F1E18" w14:textId="67CF88B0" w:rsidR="00CF71A3" w:rsidRPr="00082FF9" w:rsidRDefault="00CF71A3" w:rsidP="00866EFC">
            <w:pPr>
              <w:pStyle w:val="TAL"/>
              <w:rPr>
                <w:rFonts w:cs="Arial"/>
                <w:sz w:val="16"/>
                <w:szCs w:val="16"/>
              </w:rPr>
            </w:pPr>
            <w:r>
              <w:rPr>
                <w:rFonts w:cs="Arial"/>
                <w:sz w:val="16"/>
                <w:szCs w:val="16"/>
              </w:rPr>
              <w:t>Components</w:t>
            </w:r>
          </w:p>
        </w:tc>
      </w:tr>
      <w:tr w:rsidR="00771A8A" w:rsidRPr="00082FF9" w14:paraId="70E13830" w14:textId="77777777" w:rsidTr="1920700D">
        <w:trPr>
          <w:trHeight w:val="912"/>
        </w:trPr>
        <w:tc>
          <w:tcPr>
            <w:tcW w:w="825" w:type="dxa"/>
          </w:tcPr>
          <w:p w14:paraId="3D62526F" w14:textId="01AAB254" w:rsidR="00771A8A" w:rsidRPr="00082FF9" w:rsidRDefault="00771A8A" w:rsidP="00866EFC">
            <w:pPr>
              <w:spacing w:after="0"/>
              <w:ind w:left="244" w:hanging="273"/>
              <w:jc w:val="both"/>
              <w:rPr>
                <w:rFonts w:ascii="Arial" w:hAnsi="Arial" w:cs="Arial"/>
                <w:color w:val="000000"/>
                <w:sz w:val="18"/>
                <w:szCs w:val="18"/>
              </w:rPr>
            </w:pPr>
            <w:r w:rsidRPr="00082FF9">
              <w:rPr>
                <w:rFonts w:ascii="Arial" w:hAnsi="Arial" w:cs="Arial"/>
                <w:b/>
                <w:color w:val="000000"/>
                <w:sz w:val="18"/>
                <w:szCs w:val="18"/>
              </w:rPr>
              <w:t>6-1</w:t>
            </w:r>
          </w:p>
        </w:tc>
        <w:tc>
          <w:tcPr>
            <w:tcW w:w="1665" w:type="dxa"/>
          </w:tcPr>
          <w:p w14:paraId="530B2B80" w14:textId="701BCA63" w:rsidR="00771A8A" w:rsidRPr="00A114FD" w:rsidRDefault="00771A8A" w:rsidP="00866EFC">
            <w:pPr>
              <w:spacing w:after="0"/>
              <w:ind w:left="69" w:right="164"/>
              <w:jc w:val="both"/>
              <w:rPr>
                <w:rFonts w:ascii="Arial Narrow" w:hAnsi="Arial Narrow" w:cs="Arial"/>
                <w:sz w:val="16"/>
                <w:szCs w:val="16"/>
                <w:lang w:eastAsia="x-none"/>
              </w:rPr>
            </w:pPr>
            <w:r w:rsidRPr="00A114FD">
              <w:rPr>
                <w:rFonts w:ascii="Arial Narrow" w:hAnsi="Arial Narrow" w:cs="Arial"/>
                <w:color w:val="000000"/>
                <w:sz w:val="16"/>
                <w:szCs w:val="16"/>
              </w:rPr>
              <w:t>Basic BWP operation with restriction</w:t>
            </w:r>
          </w:p>
        </w:tc>
        <w:tc>
          <w:tcPr>
            <w:tcW w:w="6510" w:type="dxa"/>
          </w:tcPr>
          <w:p w14:paraId="18A17167" w14:textId="77777777" w:rsidR="00771A8A" w:rsidRPr="00A114FD" w:rsidRDefault="00771A8A" w:rsidP="00866EFC">
            <w:pPr>
              <w:pStyle w:val="TAL"/>
              <w:rPr>
                <w:rFonts w:ascii="Arial Narrow" w:hAnsi="Arial Narrow" w:cs="Arial"/>
                <w:sz w:val="16"/>
                <w:szCs w:val="16"/>
              </w:rPr>
            </w:pPr>
            <w:r w:rsidRPr="00A114FD">
              <w:rPr>
                <w:rFonts w:ascii="Arial Narrow" w:hAnsi="Arial Narrow" w:cs="Arial"/>
                <w:sz w:val="16"/>
                <w:szCs w:val="16"/>
              </w:rPr>
              <w:t>1) 1 UE-specific RRC configured DL BWP per carrier</w:t>
            </w:r>
          </w:p>
          <w:p w14:paraId="04884E18" w14:textId="77777777" w:rsidR="00771A8A" w:rsidRPr="00A114FD" w:rsidRDefault="00771A8A" w:rsidP="00866EFC">
            <w:pPr>
              <w:pStyle w:val="TAL"/>
              <w:rPr>
                <w:rFonts w:ascii="Arial Narrow" w:hAnsi="Arial Narrow" w:cs="Arial"/>
                <w:sz w:val="16"/>
                <w:szCs w:val="16"/>
              </w:rPr>
            </w:pPr>
            <w:r w:rsidRPr="00A114FD">
              <w:rPr>
                <w:rFonts w:ascii="Arial Narrow" w:hAnsi="Arial Narrow" w:cs="Arial"/>
                <w:sz w:val="16"/>
                <w:szCs w:val="16"/>
              </w:rPr>
              <w:t>2) 1 UE-specific RRC configured UL BWP per carrier</w:t>
            </w:r>
          </w:p>
          <w:p w14:paraId="7C28A1BE" w14:textId="77777777" w:rsidR="00771A8A" w:rsidRPr="00A114FD" w:rsidRDefault="00771A8A" w:rsidP="00866EFC">
            <w:pPr>
              <w:pStyle w:val="TAL"/>
              <w:rPr>
                <w:rFonts w:ascii="Arial Narrow" w:hAnsi="Arial Narrow" w:cs="Arial"/>
                <w:sz w:val="16"/>
                <w:szCs w:val="16"/>
              </w:rPr>
            </w:pPr>
            <w:r w:rsidRPr="00A114FD">
              <w:rPr>
                <w:rFonts w:ascii="Arial Narrow" w:hAnsi="Arial Narrow" w:cs="Arial"/>
                <w:sz w:val="16"/>
                <w:szCs w:val="16"/>
              </w:rPr>
              <w:t>3) RRC reconfiguration of any parameters related to BWP</w:t>
            </w:r>
          </w:p>
          <w:p w14:paraId="522BDC49" w14:textId="77777777" w:rsidR="008B7256" w:rsidRPr="00A114FD" w:rsidRDefault="00771A8A" w:rsidP="00866EFC">
            <w:pPr>
              <w:spacing w:after="0"/>
              <w:jc w:val="both"/>
              <w:rPr>
                <w:rFonts w:ascii="Arial Narrow" w:hAnsi="Arial Narrow" w:cs="Arial"/>
                <w:sz w:val="16"/>
                <w:szCs w:val="16"/>
              </w:rPr>
            </w:pPr>
            <w:r w:rsidRPr="00A114FD">
              <w:rPr>
                <w:rFonts w:ascii="Arial Narrow" w:hAnsi="Arial Narrow" w:cs="Arial"/>
                <w:sz w:val="16"/>
                <w:szCs w:val="16"/>
              </w:rPr>
              <w:t xml:space="preserve">4) BW of a UE-specific RRC configured BWP includes BW of CORESET#0 (if CORESET#0 is present) and SSB for </w:t>
            </w:r>
            <w:proofErr w:type="spellStart"/>
            <w:r w:rsidRPr="00A114FD">
              <w:rPr>
                <w:rFonts w:ascii="Arial Narrow" w:hAnsi="Arial Narrow" w:cs="Arial"/>
                <w:sz w:val="16"/>
                <w:szCs w:val="16"/>
              </w:rPr>
              <w:t>PCell</w:t>
            </w:r>
            <w:proofErr w:type="spellEnd"/>
            <w:r w:rsidRPr="00A114FD">
              <w:rPr>
                <w:rFonts w:ascii="Arial Narrow" w:hAnsi="Arial Narrow" w:cs="Arial"/>
                <w:sz w:val="16"/>
                <w:szCs w:val="16"/>
              </w:rPr>
              <w:t>/</w:t>
            </w:r>
            <w:proofErr w:type="spellStart"/>
            <w:r w:rsidRPr="00A114FD">
              <w:rPr>
                <w:rFonts w:ascii="Arial Narrow" w:hAnsi="Arial Narrow" w:cs="Arial"/>
                <w:sz w:val="16"/>
                <w:szCs w:val="16"/>
              </w:rPr>
              <w:t>PSCell</w:t>
            </w:r>
            <w:proofErr w:type="spellEnd"/>
            <w:r w:rsidRPr="00A114FD">
              <w:rPr>
                <w:rFonts w:ascii="Arial Narrow" w:hAnsi="Arial Narrow" w:cs="Arial"/>
                <w:sz w:val="16"/>
                <w:szCs w:val="16"/>
              </w:rPr>
              <w:t xml:space="preserve"> (if configured) and </w:t>
            </w:r>
          </w:p>
          <w:p w14:paraId="448657C0" w14:textId="53F08733" w:rsidR="00771A8A" w:rsidRPr="00A114FD" w:rsidRDefault="00771A8A" w:rsidP="00866EFC">
            <w:pPr>
              <w:spacing w:after="0"/>
              <w:jc w:val="both"/>
              <w:rPr>
                <w:rFonts w:ascii="Arial Narrow" w:hAnsi="Arial Narrow" w:cs="Arial"/>
                <w:sz w:val="18"/>
                <w:szCs w:val="18"/>
                <w:lang w:eastAsia="x-none"/>
              </w:rPr>
            </w:pPr>
            <w:r w:rsidRPr="00A114FD">
              <w:rPr>
                <w:rFonts w:ascii="Arial Narrow" w:hAnsi="Arial Narrow" w:cs="Arial"/>
                <w:sz w:val="16"/>
                <w:szCs w:val="16"/>
              </w:rPr>
              <w:t xml:space="preserve">BW of the UE-specific RRC configured BWP includes SSB for </w:t>
            </w:r>
            <w:proofErr w:type="spellStart"/>
            <w:r w:rsidRPr="00A114FD">
              <w:rPr>
                <w:rFonts w:ascii="Arial Narrow" w:hAnsi="Arial Narrow" w:cs="Arial"/>
                <w:sz w:val="16"/>
                <w:szCs w:val="16"/>
              </w:rPr>
              <w:t>SCell</w:t>
            </w:r>
            <w:proofErr w:type="spellEnd"/>
            <w:r w:rsidRPr="00A114FD">
              <w:rPr>
                <w:rFonts w:ascii="Arial Narrow" w:hAnsi="Arial Narrow" w:cs="Arial"/>
                <w:sz w:val="16"/>
                <w:szCs w:val="16"/>
              </w:rPr>
              <w:t xml:space="preserve"> if there is SSB on </w:t>
            </w:r>
            <w:proofErr w:type="spellStart"/>
            <w:r w:rsidRPr="00A114FD">
              <w:rPr>
                <w:rFonts w:ascii="Arial Narrow" w:hAnsi="Arial Narrow" w:cs="Arial"/>
                <w:sz w:val="16"/>
                <w:szCs w:val="16"/>
              </w:rPr>
              <w:t>SCell</w:t>
            </w:r>
            <w:proofErr w:type="spellEnd"/>
          </w:p>
        </w:tc>
      </w:tr>
      <w:tr w:rsidR="0062435D" w:rsidRPr="00082FF9" w14:paraId="5CB3C5AF" w14:textId="77777777" w:rsidTr="1920700D">
        <w:trPr>
          <w:trHeight w:val="732"/>
        </w:trPr>
        <w:tc>
          <w:tcPr>
            <w:tcW w:w="825" w:type="dxa"/>
          </w:tcPr>
          <w:p w14:paraId="32D128C0" w14:textId="5507703C" w:rsidR="00771A8A" w:rsidRPr="00082FF9" w:rsidRDefault="00771A8A" w:rsidP="00866EFC">
            <w:pPr>
              <w:spacing w:after="0"/>
              <w:ind w:left="244" w:hanging="273"/>
              <w:jc w:val="both"/>
              <w:rPr>
                <w:rFonts w:ascii="Arial" w:hAnsi="Arial" w:cs="Arial"/>
                <w:color w:val="000000"/>
                <w:sz w:val="18"/>
                <w:szCs w:val="18"/>
              </w:rPr>
            </w:pPr>
            <w:r w:rsidRPr="00082FF9">
              <w:rPr>
                <w:rFonts w:ascii="Arial" w:hAnsi="Arial" w:cs="Arial"/>
                <w:b/>
                <w:color w:val="000000"/>
                <w:sz w:val="18"/>
                <w:szCs w:val="18"/>
              </w:rPr>
              <w:t>6-1a</w:t>
            </w:r>
          </w:p>
        </w:tc>
        <w:tc>
          <w:tcPr>
            <w:tcW w:w="1665" w:type="dxa"/>
          </w:tcPr>
          <w:p w14:paraId="1D1521F9" w14:textId="763E85FD" w:rsidR="00771A8A" w:rsidRPr="00A114FD" w:rsidRDefault="00771A8A" w:rsidP="00866EFC">
            <w:pPr>
              <w:spacing w:after="0"/>
              <w:ind w:left="69" w:right="-21"/>
              <w:jc w:val="both"/>
              <w:rPr>
                <w:rFonts w:ascii="Arial Narrow" w:hAnsi="Arial Narrow" w:cs="Arial"/>
                <w:lang w:eastAsia="x-none"/>
              </w:rPr>
            </w:pPr>
            <w:r w:rsidRPr="00A114FD">
              <w:rPr>
                <w:rFonts w:ascii="Arial Narrow" w:hAnsi="Arial Narrow" w:cs="Arial"/>
                <w:color w:val="000000"/>
                <w:sz w:val="16"/>
                <w:szCs w:val="16"/>
              </w:rPr>
              <w:t>BWP operation without restriction on BW of BWP(s)</w:t>
            </w:r>
          </w:p>
        </w:tc>
        <w:tc>
          <w:tcPr>
            <w:tcW w:w="6510" w:type="dxa"/>
          </w:tcPr>
          <w:p w14:paraId="53D99836" w14:textId="77777777" w:rsidR="008B7256" w:rsidRPr="00A114FD" w:rsidRDefault="00082FF9" w:rsidP="00866EFC">
            <w:pPr>
              <w:pStyle w:val="TAL"/>
              <w:rPr>
                <w:rFonts w:ascii="Arial Narrow" w:hAnsi="Arial Narrow" w:cs="Arial"/>
                <w:sz w:val="16"/>
                <w:szCs w:val="16"/>
              </w:rPr>
            </w:pPr>
            <w:r w:rsidRPr="00A114FD">
              <w:rPr>
                <w:rFonts w:ascii="Arial Narrow" w:hAnsi="Arial Narrow" w:cs="Arial"/>
                <w:sz w:val="16"/>
                <w:szCs w:val="16"/>
              </w:rPr>
              <w:t xml:space="preserve">BW of UE-specific RRC configured BWP may not include BW of the CORESET#0 (if CORESET#0 is present) and SSB for </w:t>
            </w:r>
            <w:proofErr w:type="spellStart"/>
            <w:r w:rsidRPr="00A114FD">
              <w:rPr>
                <w:rFonts w:ascii="Arial Narrow" w:hAnsi="Arial Narrow" w:cs="Arial"/>
                <w:sz w:val="16"/>
                <w:szCs w:val="16"/>
              </w:rPr>
              <w:t>PCell</w:t>
            </w:r>
            <w:proofErr w:type="spellEnd"/>
            <w:r w:rsidRPr="00A114FD">
              <w:rPr>
                <w:rFonts w:ascii="Arial Narrow" w:hAnsi="Arial Narrow" w:cs="Arial"/>
                <w:sz w:val="16"/>
                <w:szCs w:val="16"/>
              </w:rPr>
              <w:t>/</w:t>
            </w:r>
            <w:proofErr w:type="spellStart"/>
            <w:r w:rsidRPr="00A114FD">
              <w:rPr>
                <w:rFonts w:ascii="Arial Narrow" w:hAnsi="Arial Narrow" w:cs="Arial"/>
                <w:sz w:val="16"/>
                <w:szCs w:val="16"/>
              </w:rPr>
              <w:t>PSCell</w:t>
            </w:r>
            <w:proofErr w:type="spellEnd"/>
            <w:r w:rsidRPr="00A114FD">
              <w:rPr>
                <w:rFonts w:ascii="Arial Narrow" w:hAnsi="Arial Narrow" w:cs="Arial"/>
                <w:sz w:val="16"/>
                <w:szCs w:val="16"/>
              </w:rPr>
              <w:t xml:space="preserve"> (if configured) and </w:t>
            </w:r>
          </w:p>
          <w:p w14:paraId="56C84960" w14:textId="5DB12CE7" w:rsidR="00771A8A" w:rsidRPr="00A114FD" w:rsidRDefault="00082FF9" w:rsidP="00866EFC">
            <w:pPr>
              <w:pStyle w:val="TAL"/>
              <w:rPr>
                <w:rFonts w:ascii="Arial Narrow" w:hAnsi="Arial Narrow" w:cs="Arial"/>
                <w:sz w:val="16"/>
                <w:szCs w:val="16"/>
              </w:rPr>
            </w:pPr>
            <w:r w:rsidRPr="00A114FD">
              <w:rPr>
                <w:rFonts w:ascii="Arial Narrow" w:hAnsi="Arial Narrow" w:cs="Arial"/>
                <w:sz w:val="16"/>
                <w:szCs w:val="16"/>
              </w:rPr>
              <w:t xml:space="preserve">BW of the UE-specific RRC configured BWP may not include SSB for </w:t>
            </w:r>
            <w:proofErr w:type="spellStart"/>
            <w:r w:rsidRPr="00A114FD">
              <w:rPr>
                <w:rFonts w:ascii="Arial Narrow" w:hAnsi="Arial Narrow" w:cs="Arial"/>
                <w:sz w:val="16"/>
                <w:szCs w:val="16"/>
              </w:rPr>
              <w:t>SCell</w:t>
            </w:r>
            <w:proofErr w:type="spellEnd"/>
          </w:p>
        </w:tc>
      </w:tr>
    </w:tbl>
    <w:p w14:paraId="54FA7A88" w14:textId="043A8194" w:rsidR="00175F25" w:rsidRDefault="00653543" w:rsidP="00175F25">
      <w:pPr>
        <w:pStyle w:val="Heading2"/>
        <w:jc w:val="both"/>
      </w:pPr>
      <w:r>
        <w:t>BM/RL</w:t>
      </w:r>
      <w:r w:rsidR="00721B8F">
        <w:t>M</w:t>
      </w:r>
      <w:r>
        <w:t xml:space="preserve">/BFD based on </w:t>
      </w:r>
      <w:r w:rsidR="00613B0A">
        <w:t xml:space="preserve">CSI-RS </w:t>
      </w:r>
      <w:r>
        <w:t>with</w:t>
      </w:r>
      <w:r w:rsidR="00613B0A">
        <w:t>in active BWP</w:t>
      </w:r>
    </w:p>
    <w:p w14:paraId="4B3BEB49" w14:textId="755C5ABE" w:rsidR="00554E9F" w:rsidRDefault="00CF71A3" w:rsidP="00554E9F">
      <w:pPr>
        <w:pStyle w:val="Heading3"/>
      </w:pPr>
      <w:r>
        <w:t>Related UE capability</w:t>
      </w:r>
    </w:p>
    <w:p w14:paraId="54BE25B0" w14:textId="7B378C33" w:rsidR="00554E9F" w:rsidRDefault="00516479" w:rsidP="007818FE">
      <w:pPr>
        <w:pStyle w:val="ListParagraph"/>
        <w:overflowPunct w:val="0"/>
        <w:autoSpaceDE w:val="0"/>
        <w:autoSpaceDN w:val="0"/>
        <w:adjustRightInd w:val="0"/>
        <w:spacing w:line="259" w:lineRule="auto"/>
        <w:ind w:left="568" w:firstLine="284"/>
        <w:jc w:val="both"/>
        <w:textAlignment w:val="baseline"/>
        <w:rPr>
          <w:rFonts w:ascii="Times New Roman" w:hAnsi="Times New Roman"/>
          <w:szCs w:val="22"/>
          <w:lang w:val="en-GB" w:eastAsia="x-none"/>
        </w:rPr>
      </w:pPr>
      <w:r w:rsidRPr="003E3314">
        <w:rPr>
          <w:rFonts w:ascii="Times New Roman" w:hAnsi="Times New Roman"/>
          <w:szCs w:val="22"/>
          <w:lang w:val="en-GB" w:eastAsia="x-none"/>
        </w:rPr>
        <w:t xml:space="preserve">As pointed out in RAN meeting summary, </w:t>
      </w:r>
      <w:r w:rsidR="00593CE3" w:rsidRPr="00593CE3">
        <w:rPr>
          <w:rFonts w:ascii="Times New Roman" w:hAnsi="Times New Roman"/>
          <w:lang w:eastAsia="x-none"/>
        </w:rPr>
        <w:t>FG6-1a with CSI CSI-RS based RLM/BM/BFD can work today without issue, and</w:t>
      </w:r>
      <w:r w:rsidR="00593CE3" w:rsidRPr="00593CE3">
        <w:rPr>
          <w:rFonts w:ascii="Times New Roman" w:hAnsi="Times New Roman"/>
          <w:lang w:eastAsia="x-none"/>
        </w:rPr>
        <w:t xml:space="preserve"> </w:t>
      </w:r>
      <w:r w:rsidRPr="003E3314">
        <w:rPr>
          <w:rFonts w:ascii="Times New Roman" w:hAnsi="Times New Roman"/>
          <w:szCs w:val="22"/>
          <w:lang w:val="en-GB" w:eastAsia="x-none"/>
        </w:rPr>
        <w:t xml:space="preserve">FG1-7 (CSI-RS based RLM) and FG 2-24 (SSB/CSI-RS for beam measurement) are mandatory with capability signalling. However, it is </w:t>
      </w:r>
      <w:r w:rsidR="00AE3BC3">
        <w:rPr>
          <w:rFonts w:ascii="Times New Roman" w:hAnsi="Times New Roman"/>
          <w:szCs w:val="22"/>
          <w:lang w:val="en-GB" w:eastAsia="x-none"/>
        </w:rPr>
        <w:t xml:space="preserve">also </w:t>
      </w:r>
      <w:r w:rsidR="0071193F" w:rsidRPr="003E3314">
        <w:rPr>
          <w:rFonts w:ascii="Times New Roman" w:hAnsi="Times New Roman"/>
          <w:szCs w:val="22"/>
          <w:lang w:val="en-GB" w:eastAsia="x-none"/>
        </w:rPr>
        <w:t xml:space="preserve">necessary to check </w:t>
      </w:r>
      <w:r w:rsidRPr="003E3314">
        <w:rPr>
          <w:rFonts w:ascii="Times New Roman" w:hAnsi="Times New Roman"/>
          <w:szCs w:val="22"/>
          <w:lang w:val="en-GB" w:eastAsia="x-none"/>
        </w:rPr>
        <w:t>component</w:t>
      </w:r>
      <w:r w:rsidR="0071193F" w:rsidRPr="003E3314">
        <w:rPr>
          <w:rFonts w:ascii="Times New Roman" w:hAnsi="Times New Roman"/>
          <w:szCs w:val="22"/>
          <w:lang w:val="en-GB" w:eastAsia="x-none"/>
        </w:rPr>
        <w:t xml:space="preserve"> details in FG 2-24</w:t>
      </w:r>
      <w:r w:rsidR="007F1E07" w:rsidRPr="003E3314">
        <w:rPr>
          <w:rFonts w:ascii="Times New Roman" w:hAnsi="Times New Roman"/>
          <w:szCs w:val="22"/>
          <w:lang w:val="en-GB" w:eastAsia="x-none"/>
        </w:rPr>
        <w:t xml:space="preserve"> with RAN1/RAN2</w:t>
      </w:r>
      <w:r w:rsidR="0071193F" w:rsidRPr="003E3314">
        <w:rPr>
          <w:rFonts w:ascii="Times New Roman" w:hAnsi="Times New Roman"/>
          <w:szCs w:val="22"/>
          <w:lang w:val="en-GB" w:eastAsia="x-none"/>
        </w:rPr>
        <w:t>. It</w:t>
      </w:r>
      <w:r w:rsidRPr="003E3314">
        <w:rPr>
          <w:rFonts w:ascii="Times New Roman" w:hAnsi="Times New Roman"/>
          <w:szCs w:val="22"/>
          <w:lang w:val="en-GB" w:eastAsia="x-none"/>
        </w:rPr>
        <w:t xml:space="preserve"> seems that either component-</w:t>
      </w:r>
      <w:r w:rsidR="00FF13F2">
        <w:rPr>
          <w:rFonts w:ascii="Times New Roman" w:hAnsi="Times New Roman"/>
          <w:szCs w:val="22"/>
          <w:lang w:val="en-GB" w:eastAsia="x-none"/>
        </w:rPr>
        <w:t xml:space="preserve">1, </w:t>
      </w:r>
      <w:r w:rsidR="00FF13F2" w:rsidRPr="003E3314">
        <w:rPr>
          <w:rFonts w:ascii="Times New Roman" w:hAnsi="Times New Roman"/>
          <w:szCs w:val="22"/>
          <w:lang w:val="en-GB" w:eastAsia="x-none"/>
        </w:rPr>
        <w:t>component-</w:t>
      </w:r>
      <w:r w:rsidR="00FF13F2">
        <w:rPr>
          <w:rFonts w:ascii="Times New Roman" w:hAnsi="Times New Roman"/>
          <w:szCs w:val="22"/>
          <w:lang w:val="en-GB" w:eastAsia="x-none"/>
        </w:rPr>
        <w:t>2</w:t>
      </w:r>
      <w:r w:rsidR="00FF13F2" w:rsidRPr="003E3314">
        <w:rPr>
          <w:rFonts w:ascii="Times New Roman" w:hAnsi="Times New Roman"/>
          <w:szCs w:val="22"/>
          <w:lang w:val="en-GB" w:eastAsia="x-none"/>
        </w:rPr>
        <w:t xml:space="preserve"> </w:t>
      </w:r>
      <w:r w:rsidR="00FF13F2">
        <w:rPr>
          <w:rFonts w:ascii="Times New Roman" w:hAnsi="Times New Roman"/>
          <w:szCs w:val="22"/>
          <w:lang w:val="en-GB" w:eastAsia="x-none"/>
        </w:rPr>
        <w:t xml:space="preserve">or </w:t>
      </w:r>
      <w:r w:rsidRPr="003E3314">
        <w:rPr>
          <w:rFonts w:ascii="Times New Roman" w:hAnsi="Times New Roman"/>
          <w:szCs w:val="22"/>
          <w:lang w:val="en-GB" w:eastAsia="x-none"/>
        </w:rPr>
        <w:t>component-3 shou</w:t>
      </w:r>
      <w:r w:rsidR="0071193F" w:rsidRPr="003E3314">
        <w:rPr>
          <w:rFonts w:ascii="Times New Roman" w:hAnsi="Times New Roman"/>
          <w:szCs w:val="22"/>
          <w:lang w:val="en-GB" w:eastAsia="x-none"/>
        </w:rPr>
        <w:t>ld</w:t>
      </w:r>
      <w:r w:rsidRPr="003E3314">
        <w:rPr>
          <w:rFonts w:ascii="Times New Roman" w:hAnsi="Times New Roman"/>
          <w:szCs w:val="22"/>
          <w:lang w:val="en-GB" w:eastAsia="x-none"/>
        </w:rPr>
        <w:t xml:space="preserve"> have non-zero value </w:t>
      </w:r>
      <w:r w:rsidR="00AE3BC3">
        <w:rPr>
          <w:rFonts w:ascii="Times New Roman" w:hAnsi="Times New Roman"/>
          <w:szCs w:val="22"/>
          <w:lang w:val="en-GB" w:eastAsia="x-none"/>
        </w:rPr>
        <w:t xml:space="preserve">to enable correct </w:t>
      </w:r>
      <w:r w:rsidRPr="003E3314">
        <w:rPr>
          <w:rFonts w:ascii="Times New Roman" w:hAnsi="Times New Roman"/>
          <w:szCs w:val="22"/>
          <w:lang w:val="en-GB" w:eastAsia="x-none"/>
        </w:rPr>
        <w:t>CSI-RS based BM operation</w:t>
      </w:r>
      <w:r w:rsidR="00A65203">
        <w:rPr>
          <w:rFonts w:ascii="Times New Roman" w:hAnsi="Times New Roman"/>
          <w:szCs w:val="22"/>
          <w:lang w:val="en-GB" w:eastAsia="x-none"/>
        </w:rPr>
        <w:t xml:space="preserve"> as shown in  Table 1</w:t>
      </w:r>
      <w:r w:rsidRPr="003E3314">
        <w:rPr>
          <w:rFonts w:ascii="Times New Roman" w:hAnsi="Times New Roman"/>
          <w:szCs w:val="22"/>
          <w:lang w:val="en-GB" w:eastAsia="x-none"/>
        </w:rPr>
        <w:t xml:space="preserve">. </w:t>
      </w:r>
      <w:r w:rsidR="0071193F" w:rsidRPr="003E3314">
        <w:rPr>
          <w:rFonts w:ascii="Times New Roman" w:hAnsi="Times New Roman"/>
          <w:szCs w:val="22"/>
          <w:lang w:val="en-GB" w:eastAsia="x-none"/>
        </w:rPr>
        <w:t xml:space="preserve">For </w:t>
      </w:r>
      <w:r w:rsidRPr="003E3314">
        <w:rPr>
          <w:rFonts w:ascii="Times New Roman" w:hAnsi="Times New Roman"/>
          <w:szCs w:val="22"/>
          <w:lang w:val="en-GB" w:eastAsia="x-none"/>
        </w:rPr>
        <w:t>FG 2-31</w:t>
      </w:r>
      <w:r w:rsidR="0071193F" w:rsidRPr="003E3314">
        <w:rPr>
          <w:rFonts w:ascii="Times New Roman" w:hAnsi="Times New Roman"/>
          <w:szCs w:val="22"/>
          <w:lang w:val="en-GB" w:eastAsia="x-none"/>
        </w:rPr>
        <w:t>, there is no issue since component-1 of Max # of CSI-RS over all CCs for BFD is non-zero value if BFR supported for FR1.</w:t>
      </w:r>
      <w:r w:rsidR="009700FC" w:rsidRPr="003E3314">
        <w:rPr>
          <w:rFonts w:ascii="Times New Roman" w:hAnsi="Times New Roman"/>
          <w:szCs w:val="22"/>
          <w:lang w:val="en-GB" w:eastAsia="x-none"/>
        </w:rPr>
        <w:t xml:space="preserve"> FG 2-24, 2-31 and 2-50 have parent IE of </w:t>
      </w:r>
      <w:r w:rsidR="009700FC" w:rsidRPr="003E3314">
        <w:rPr>
          <w:i/>
          <w:iCs/>
        </w:rPr>
        <w:t>“</w:t>
      </w:r>
      <w:r w:rsidR="009700FC" w:rsidRPr="003E3314">
        <w:rPr>
          <w:rFonts w:ascii="Times New Roman" w:hAnsi="Times New Roman"/>
          <w:i/>
          <w:iCs/>
          <w:szCs w:val="22"/>
          <w:lang w:val="en-GB" w:eastAsia="x-none"/>
        </w:rPr>
        <w:t>MIMO-</w:t>
      </w:r>
      <w:proofErr w:type="spellStart"/>
      <w:r w:rsidR="009700FC" w:rsidRPr="003E3314">
        <w:rPr>
          <w:rFonts w:ascii="Times New Roman" w:hAnsi="Times New Roman"/>
          <w:i/>
          <w:iCs/>
          <w:szCs w:val="22"/>
          <w:lang w:val="en-GB" w:eastAsia="x-none"/>
        </w:rPr>
        <w:t>ParametersPerBand</w:t>
      </w:r>
      <w:proofErr w:type="spellEnd"/>
      <w:r w:rsidR="009700FC" w:rsidRPr="003E3314">
        <w:rPr>
          <w:rFonts w:ascii="Times New Roman" w:hAnsi="Times New Roman"/>
          <w:i/>
          <w:iCs/>
          <w:szCs w:val="22"/>
          <w:lang w:val="en-GB" w:eastAsia="x-none"/>
        </w:rPr>
        <w:t>”</w:t>
      </w:r>
      <w:r w:rsidR="00696C9C" w:rsidRPr="003E3314">
        <w:rPr>
          <w:rFonts w:ascii="Times New Roman" w:hAnsi="Times New Roman"/>
          <w:szCs w:val="22"/>
          <w:lang w:val="en-GB" w:eastAsia="x-none"/>
        </w:rPr>
        <w:t>[</w:t>
      </w:r>
      <w:r w:rsidR="00866EFC" w:rsidRPr="003E3314">
        <w:rPr>
          <w:rFonts w:ascii="Times New Roman" w:hAnsi="Times New Roman"/>
          <w:szCs w:val="22"/>
          <w:lang w:val="en-GB" w:eastAsia="x-none"/>
        </w:rPr>
        <w:t>2</w:t>
      </w:r>
      <w:r w:rsidR="00696C9C" w:rsidRPr="003E3314">
        <w:rPr>
          <w:rFonts w:ascii="Times New Roman" w:hAnsi="Times New Roman"/>
          <w:szCs w:val="22"/>
          <w:lang w:val="en-GB" w:eastAsia="x-none"/>
        </w:rPr>
        <w:t>].</w:t>
      </w:r>
    </w:p>
    <w:p w14:paraId="3071D189" w14:textId="5BBA3C5D" w:rsidR="00ED1BD9" w:rsidRDefault="00ED1BD9" w:rsidP="007818FE">
      <w:pPr>
        <w:pStyle w:val="ListParagraph"/>
        <w:overflowPunct w:val="0"/>
        <w:autoSpaceDE w:val="0"/>
        <w:autoSpaceDN w:val="0"/>
        <w:adjustRightInd w:val="0"/>
        <w:spacing w:line="259" w:lineRule="auto"/>
        <w:ind w:left="568" w:firstLine="284"/>
        <w:jc w:val="both"/>
        <w:textAlignment w:val="baseline"/>
        <w:rPr>
          <w:rFonts w:ascii="Times New Roman" w:hAnsi="Times New Roman"/>
          <w:szCs w:val="22"/>
          <w:lang w:val="en-GB" w:eastAsia="x-none"/>
        </w:rPr>
      </w:pPr>
    </w:p>
    <w:p w14:paraId="35072F20" w14:textId="40CA545C" w:rsidR="00477D87" w:rsidRDefault="00477D87" w:rsidP="00477D87">
      <w:pPr>
        <w:ind w:left="852"/>
        <w:jc w:val="both"/>
        <w:rPr>
          <w:b/>
          <w:bCs/>
        </w:rPr>
      </w:pPr>
      <w:r w:rsidRPr="1920700D">
        <w:rPr>
          <w:b/>
          <w:bCs/>
          <w:sz w:val="22"/>
          <w:szCs w:val="22"/>
        </w:rPr>
        <w:t>Observation 1</w:t>
      </w:r>
      <w:r w:rsidRPr="1920700D">
        <w:rPr>
          <w:sz w:val="22"/>
          <w:szCs w:val="22"/>
        </w:rPr>
        <w:t>: Some components of FG 2-24 can have zero value while FG 2-24 is mandatory with capability signalling.</w:t>
      </w:r>
      <w:r w:rsidR="00AE3BC3">
        <w:rPr>
          <w:sz w:val="22"/>
          <w:szCs w:val="22"/>
        </w:rPr>
        <w:t xml:space="preserve"> If UE reports </w:t>
      </w:r>
      <w:r w:rsidR="00AE3BC3" w:rsidRPr="00AE3BC3">
        <w:rPr>
          <w:sz w:val="22"/>
          <w:szCs w:val="22"/>
        </w:rPr>
        <w:t xml:space="preserve">a zero value for one of these </w:t>
      </w:r>
      <w:r w:rsidR="00AE3BC3" w:rsidRPr="00AE3BC3">
        <w:rPr>
          <w:sz w:val="22"/>
          <w:szCs w:val="22"/>
        </w:rPr>
        <w:t>components,</w:t>
      </w:r>
      <w:r w:rsidR="00AE3BC3" w:rsidRPr="00AE3BC3">
        <w:rPr>
          <w:sz w:val="22"/>
          <w:szCs w:val="22"/>
        </w:rPr>
        <w:t xml:space="preserve"> then CSI-RS based BM cannot work.</w:t>
      </w:r>
    </w:p>
    <w:p w14:paraId="6FA7B577" w14:textId="11586D30" w:rsidR="00477D87" w:rsidRDefault="00477D87" w:rsidP="00477D87">
      <w:pPr>
        <w:ind w:left="852"/>
        <w:jc w:val="both"/>
        <w:rPr>
          <w:sz w:val="22"/>
          <w:szCs w:val="22"/>
          <w:lang w:eastAsia="x-none"/>
        </w:rPr>
      </w:pPr>
      <w:r w:rsidRPr="1920700D">
        <w:rPr>
          <w:b/>
          <w:bCs/>
          <w:sz w:val="22"/>
          <w:szCs w:val="22"/>
        </w:rPr>
        <w:t>Proposal 1</w:t>
      </w:r>
      <w:r w:rsidRPr="1920700D">
        <w:rPr>
          <w:sz w:val="22"/>
          <w:szCs w:val="22"/>
        </w:rPr>
        <w:t xml:space="preserve">: </w:t>
      </w:r>
      <w:r w:rsidR="00AE3BC3">
        <w:rPr>
          <w:sz w:val="22"/>
          <w:szCs w:val="22"/>
        </w:rPr>
        <w:t>R</w:t>
      </w:r>
      <w:r w:rsidR="00AE3BC3" w:rsidRPr="00AE3BC3">
        <w:rPr>
          <w:sz w:val="22"/>
          <w:szCs w:val="22"/>
        </w:rPr>
        <w:t>eport to RAN#98 that UEs supporting FG 6-1a with CSI-RS based operation need to report FG 2-24 capability with non-zero values for the component 1, 2 and 3.</w:t>
      </w:r>
    </w:p>
    <w:p w14:paraId="0FE98414" w14:textId="45793D5A" w:rsidR="00477D87" w:rsidRPr="007818FE" w:rsidRDefault="00477D87" w:rsidP="00477D87">
      <w:pPr>
        <w:overflowPunct w:val="0"/>
        <w:autoSpaceDE w:val="0"/>
        <w:autoSpaceDN w:val="0"/>
        <w:adjustRightInd w:val="0"/>
        <w:spacing w:line="259" w:lineRule="auto"/>
        <w:ind w:left="568" w:firstLine="284"/>
        <w:jc w:val="both"/>
        <w:textAlignment w:val="baseline"/>
        <w:rPr>
          <w:b/>
          <w:bCs/>
          <w:sz w:val="24"/>
          <w:szCs w:val="24"/>
          <w:lang w:eastAsia="x-none"/>
        </w:rPr>
      </w:pPr>
      <w:r>
        <w:rPr>
          <w:sz w:val="22"/>
          <w:szCs w:val="24"/>
          <w:lang w:eastAsia="x-none"/>
        </w:rPr>
        <w:t xml:space="preserve">One more capability to check for CSI-RS based operation is  CSI-RS for time-freq. tracking </w:t>
      </w:r>
      <w:proofErr w:type="spellStart"/>
      <w:r>
        <w:rPr>
          <w:sz w:val="22"/>
          <w:szCs w:val="24"/>
          <w:lang w:eastAsia="x-none"/>
        </w:rPr>
        <w:t>i.e</w:t>
      </w:r>
      <w:proofErr w:type="spellEnd"/>
      <w:r>
        <w:rPr>
          <w:sz w:val="22"/>
          <w:szCs w:val="24"/>
          <w:lang w:eastAsia="x-none"/>
        </w:rPr>
        <w:t xml:space="preserve"> TRS. </w:t>
      </w:r>
      <w:r w:rsidR="00AE3BC3">
        <w:rPr>
          <w:sz w:val="22"/>
          <w:szCs w:val="24"/>
          <w:lang w:eastAsia="x-none"/>
        </w:rPr>
        <w:t>From</w:t>
      </w:r>
      <w:r>
        <w:rPr>
          <w:sz w:val="22"/>
          <w:szCs w:val="24"/>
          <w:lang w:eastAsia="x-none"/>
        </w:rPr>
        <w:t xml:space="preserve"> the capability point of view, it is defined as mandatory, and no further discussion is needed.</w:t>
      </w:r>
    </w:p>
    <w:p w14:paraId="0C7CB1D6" w14:textId="77777777" w:rsidR="00477D87" w:rsidRDefault="00477D87" w:rsidP="00477D87">
      <w:pPr>
        <w:pStyle w:val="Heading3"/>
      </w:pPr>
      <w:r>
        <w:t>Related RAN4 requirements</w:t>
      </w:r>
    </w:p>
    <w:p w14:paraId="26BF058F" w14:textId="0BA8375D" w:rsidR="00477D87" w:rsidRPr="003E3314" w:rsidRDefault="00477D87" w:rsidP="00477D87">
      <w:pPr>
        <w:spacing w:after="0"/>
        <w:ind w:left="568"/>
        <w:jc w:val="both"/>
        <w:rPr>
          <w:sz w:val="22"/>
          <w:szCs w:val="22"/>
        </w:rPr>
      </w:pPr>
      <w:r w:rsidRPr="003E3314">
        <w:rPr>
          <w:sz w:val="22"/>
          <w:szCs w:val="22"/>
          <w:lang w:eastAsia="x-none"/>
        </w:rPr>
        <w:t xml:space="preserve">Considering the situation that CSI-RS for tracking (TRS) is the only RS within active BWP for timing tracking under FG 6-1a setting, RAN4 </w:t>
      </w:r>
      <w:r w:rsidR="00B36558">
        <w:rPr>
          <w:sz w:val="22"/>
          <w:szCs w:val="22"/>
          <w:lang w:eastAsia="x-none"/>
        </w:rPr>
        <w:t xml:space="preserve">should consider whether there is a </w:t>
      </w:r>
      <w:r w:rsidRPr="003E3314">
        <w:rPr>
          <w:sz w:val="22"/>
          <w:szCs w:val="22"/>
          <w:lang w:eastAsia="x-none"/>
        </w:rPr>
        <w:t>need to define the condition</w:t>
      </w:r>
      <w:r w:rsidR="00B36558">
        <w:rPr>
          <w:sz w:val="22"/>
          <w:szCs w:val="22"/>
          <w:lang w:eastAsia="x-none"/>
        </w:rPr>
        <w:t>s</w:t>
      </w:r>
      <w:r w:rsidRPr="003E3314">
        <w:rPr>
          <w:sz w:val="22"/>
          <w:szCs w:val="22"/>
          <w:lang w:eastAsia="x-none"/>
        </w:rPr>
        <w:t xml:space="preserve"> for TRS in terms of BW and periodicity to meet the existing timing error requirements based on SSB.</w:t>
      </w:r>
      <w:r w:rsidRPr="003E3314">
        <w:rPr>
          <w:sz w:val="22"/>
          <w:szCs w:val="22"/>
        </w:rPr>
        <w:t xml:space="preserve"> </w:t>
      </w:r>
    </w:p>
    <w:p w14:paraId="0944F5E0" w14:textId="77777777" w:rsidR="00477D87" w:rsidRDefault="00477D87" w:rsidP="00477D87">
      <w:pPr>
        <w:spacing w:after="0"/>
        <w:ind w:left="568"/>
        <w:jc w:val="both"/>
      </w:pPr>
    </w:p>
    <w:tbl>
      <w:tblPr>
        <w:tblStyle w:val="TableGrid"/>
        <w:tblW w:w="0" w:type="auto"/>
        <w:tblInd w:w="1082" w:type="dxa"/>
        <w:tblLook w:val="04A0" w:firstRow="1" w:lastRow="0" w:firstColumn="1" w:lastColumn="0" w:noHBand="0" w:noVBand="1"/>
      </w:tblPr>
      <w:tblGrid>
        <w:gridCol w:w="1620"/>
        <w:gridCol w:w="5850"/>
      </w:tblGrid>
      <w:tr w:rsidR="00477D87" w:rsidRPr="00085F98" w14:paraId="6578890E" w14:textId="77777777" w:rsidTr="00C538EE">
        <w:trPr>
          <w:trHeight w:val="192"/>
        </w:trPr>
        <w:tc>
          <w:tcPr>
            <w:tcW w:w="1620" w:type="dxa"/>
            <w:hideMark/>
          </w:tcPr>
          <w:p w14:paraId="35994B52" w14:textId="77777777" w:rsidR="00477D87" w:rsidRPr="002E1141" w:rsidRDefault="00477D87" w:rsidP="00C538EE">
            <w:pPr>
              <w:jc w:val="both"/>
              <w:rPr>
                <w:b/>
                <w:bCs/>
                <w:sz w:val="18"/>
                <w:szCs w:val="18"/>
                <w:u w:val="single"/>
                <w:lang w:val="en-US"/>
              </w:rPr>
            </w:pPr>
            <w:r>
              <w:rPr>
                <w:b/>
                <w:bCs/>
                <w:sz w:val="18"/>
                <w:szCs w:val="18"/>
                <w:u w:val="single"/>
              </w:rPr>
              <w:t>Feature</w:t>
            </w:r>
            <w:r w:rsidRPr="002E1141">
              <w:rPr>
                <w:b/>
                <w:bCs/>
                <w:sz w:val="18"/>
                <w:szCs w:val="18"/>
                <w:u w:val="single"/>
              </w:rPr>
              <w:t xml:space="preserve"> </w:t>
            </w:r>
          </w:p>
        </w:tc>
        <w:tc>
          <w:tcPr>
            <w:tcW w:w="5850" w:type="dxa"/>
            <w:hideMark/>
          </w:tcPr>
          <w:p w14:paraId="54EB646D" w14:textId="379B65D5" w:rsidR="00477D87" w:rsidRPr="002E1141" w:rsidRDefault="00477D87" w:rsidP="00C538EE">
            <w:pPr>
              <w:jc w:val="both"/>
              <w:rPr>
                <w:b/>
                <w:bCs/>
                <w:sz w:val="18"/>
                <w:szCs w:val="18"/>
                <w:u w:val="single"/>
              </w:rPr>
            </w:pPr>
            <w:r>
              <w:rPr>
                <w:b/>
                <w:bCs/>
                <w:sz w:val="18"/>
                <w:szCs w:val="18"/>
                <w:u w:val="single"/>
              </w:rPr>
              <w:t xml:space="preserve">Related Requirements </w:t>
            </w:r>
            <w:r w:rsidRPr="002E1141">
              <w:rPr>
                <w:b/>
                <w:bCs/>
                <w:sz w:val="18"/>
                <w:szCs w:val="18"/>
                <w:u w:val="single"/>
              </w:rPr>
              <w:t>in TS 38.133</w:t>
            </w:r>
            <w:r w:rsidR="000D7116">
              <w:rPr>
                <w:b/>
                <w:bCs/>
                <w:sz w:val="18"/>
                <w:szCs w:val="18"/>
                <w:u w:val="single"/>
              </w:rPr>
              <w:t xml:space="preserve"> [3]</w:t>
            </w:r>
          </w:p>
        </w:tc>
      </w:tr>
      <w:tr w:rsidR="00477D87" w:rsidRPr="00085F98" w14:paraId="17A729C5" w14:textId="77777777" w:rsidTr="00C538EE">
        <w:trPr>
          <w:trHeight w:val="390"/>
        </w:trPr>
        <w:tc>
          <w:tcPr>
            <w:tcW w:w="1620" w:type="dxa"/>
            <w:hideMark/>
          </w:tcPr>
          <w:p w14:paraId="5C2EC7A9" w14:textId="77777777" w:rsidR="00477D87" w:rsidRPr="002E1141" w:rsidRDefault="00477D87" w:rsidP="00C538EE">
            <w:pPr>
              <w:spacing w:after="0"/>
              <w:jc w:val="both"/>
              <w:rPr>
                <w:sz w:val="18"/>
                <w:szCs w:val="18"/>
              </w:rPr>
            </w:pPr>
            <w:r>
              <w:rPr>
                <w:sz w:val="18"/>
                <w:szCs w:val="18"/>
              </w:rPr>
              <w:t>BM</w:t>
            </w:r>
          </w:p>
        </w:tc>
        <w:tc>
          <w:tcPr>
            <w:tcW w:w="5850" w:type="dxa"/>
            <w:hideMark/>
          </w:tcPr>
          <w:p w14:paraId="09AE759D"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9.5.4.1 SSB based L1-RSRP Reporting</w:t>
            </w:r>
          </w:p>
          <w:p w14:paraId="04E2CC00"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9.5.4.2 CSI-RS based L1-RSRP Reporting</w:t>
            </w:r>
          </w:p>
          <w:p w14:paraId="0BB8C5D0"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9.5.5.1 Measurement restriction for SSB based L1-RSRP</w:t>
            </w:r>
          </w:p>
          <w:p w14:paraId="4A897DAD"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9.5.5.2 Measurement restriction for CSI-RS based L1-RSRP</w:t>
            </w:r>
          </w:p>
        </w:tc>
      </w:tr>
      <w:tr w:rsidR="00477D87" w:rsidRPr="00085F98" w14:paraId="765FAE3C" w14:textId="77777777" w:rsidTr="00C538EE">
        <w:trPr>
          <w:trHeight w:val="111"/>
        </w:trPr>
        <w:tc>
          <w:tcPr>
            <w:tcW w:w="1620" w:type="dxa"/>
            <w:hideMark/>
          </w:tcPr>
          <w:p w14:paraId="02FA2ED5" w14:textId="77777777" w:rsidR="00477D87" w:rsidRPr="002E1141" w:rsidRDefault="00477D87" w:rsidP="00C538EE">
            <w:pPr>
              <w:spacing w:after="0"/>
              <w:jc w:val="both"/>
              <w:rPr>
                <w:sz w:val="18"/>
                <w:szCs w:val="18"/>
              </w:rPr>
            </w:pPr>
            <w:r>
              <w:rPr>
                <w:sz w:val="18"/>
                <w:szCs w:val="18"/>
              </w:rPr>
              <w:t>RLM</w:t>
            </w:r>
          </w:p>
        </w:tc>
        <w:tc>
          <w:tcPr>
            <w:tcW w:w="5850" w:type="dxa"/>
            <w:hideMark/>
          </w:tcPr>
          <w:p w14:paraId="52E340B3"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8.1.2 Requirements for SSB based radio link monitoring</w:t>
            </w:r>
          </w:p>
          <w:p w14:paraId="7335EA05"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8.1.3 Requirements for CSI-RS based radio link monitoring</w:t>
            </w:r>
          </w:p>
        </w:tc>
      </w:tr>
      <w:tr w:rsidR="00477D87" w:rsidRPr="00085F98" w14:paraId="330AFC3C" w14:textId="77777777" w:rsidTr="00C538EE">
        <w:trPr>
          <w:trHeight w:val="111"/>
        </w:trPr>
        <w:tc>
          <w:tcPr>
            <w:tcW w:w="1620" w:type="dxa"/>
          </w:tcPr>
          <w:p w14:paraId="4FAC2DB4" w14:textId="77777777" w:rsidR="00477D87" w:rsidRDefault="00477D87" w:rsidP="00C538EE">
            <w:pPr>
              <w:spacing w:after="0"/>
              <w:jc w:val="both"/>
              <w:rPr>
                <w:sz w:val="18"/>
                <w:szCs w:val="18"/>
              </w:rPr>
            </w:pPr>
            <w:r>
              <w:rPr>
                <w:sz w:val="18"/>
                <w:szCs w:val="18"/>
              </w:rPr>
              <w:t>BFD</w:t>
            </w:r>
          </w:p>
        </w:tc>
        <w:tc>
          <w:tcPr>
            <w:tcW w:w="5850" w:type="dxa"/>
          </w:tcPr>
          <w:p w14:paraId="1B62409D"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8.5.2 Requirements for SSB based beam failure detection</w:t>
            </w:r>
          </w:p>
          <w:p w14:paraId="235581EE"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8.5.3 Requirements for CSI-RS based beam failure detection</w:t>
            </w:r>
          </w:p>
          <w:p w14:paraId="22665876"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8.5.5 Requirements for SSB based candidate beam detection</w:t>
            </w:r>
          </w:p>
          <w:p w14:paraId="4B5C67E8"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8.5.6 Requirements for CSI-RS based candidate beam detection</w:t>
            </w:r>
          </w:p>
        </w:tc>
      </w:tr>
      <w:tr w:rsidR="00477D87" w:rsidRPr="00085F98" w14:paraId="6451868A" w14:textId="77777777" w:rsidTr="00C538EE">
        <w:trPr>
          <w:trHeight w:val="390"/>
        </w:trPr>
        <w:tc>
          <w:tcPr>
            <w:tcW w:w="1620" w:type="dxa"/>
            <w:hideMark/>
          </w:tcPr>
          <w:p w14:paraId="477B522D" w14:textId="77777777" w:rsidR="00477D87" w:rsidRPr="002E1141" w:rsidRDefault="00477D87" w:rsidP="00C538EE">
            <w:pPr>
              <w:spacing w:after="0"/>
              <w:jc w:val="both"/>
              <w:rPr>
                <w:sz w:val="18"/>
                <w:szCs w:val="18"/>
              </w:rPr>
            </w:pPr>
            <w:r>
              <w:rPr>
                <w:sz w:val="18"/>
                <w:szCs w:val="18"/>
              </w:rPr>
              <w:lastRenderedPageBreak/>
              <w:t>UE transmit timing</w:t>
            </w:r>
          </w:p>
        </w:tc>
        <w:tc>
          <w:tcPr>
            <w:tcW w:w="5850" w:type="dxa"/>
            <w:hideMark/>
          </w:tcPr>
          <w:p w14:paraId="610C7405"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7.1.2 (UE transmit timing) Requirements</w:t>
            </w:r>
          </w:p>
          <w:p w14:paraId="35CBBE55" w14:textId="77777777" w:rsidR="00477D87" w:rsidRPr="001B272A" w:rsidRDefault="00477D87" w:rsidP="00C538EE">
            <w:pPr>
              <w:spacing w:after="0"/>
              <w:jc w:val="both"/>
              <w:rPr>
                <w:rFonts w:ascii="Arial Narrow" w:hAnsi="Arial Narrow"/>
                <w:sz w:val="14"/>
                <w:szCs w:val="14"/>
              </w:rPr>
            </w:pPr>
            <w:r w:rsidRPr="001B272A">
              <w:rPr>
                <w:rFonts w:ascii="Arial Narrow" w:hAnsi="Arial Narrow"/>
                <w:sz w:val="14"/>
                <w:szCs w:val="14"/>
              </w:rPr>
              <w:t xml:space="preserve"> .</w:t>
            </w:r>
            <w:r w:rsidRPr="004F1E03">
              <w:rPr>
                <w:rFonts w:ascii="Arial Narrow" w:hAnsi="Arial Narrow"/>
                <w:b/>
                <w:bCs/>
                <w:sz w:val="14"/>
                <w:szCs w:val="14"/>
              </w:rPr>
              <w:t xml:space="preserve">Meet </w:t>
            </w:r>
            <w:proofErr w:type="spellStart"/>
            <w:r w:rsidRPr="004F1E03">
              <w:rPr>
                <w:rFonts w:ascii="Arial Narrow" w:hAnsi="Arial Narrow"/>
                <w:b/>
                <w:bCs/>
                <w:sz w:val="14"/>
                <w:szCs w:val="14"/>
              </w:rPr>
              <w:t>Te</w:t>
            </w:r>
            <w:proofErr w:type="spellEnd"/>
            <w:r w:rsidRPr="004F1E03">
              <w:rPr>
                <w:rFonts w:ascii="Arial Narrow" w:hAnsi="Arial Narrow"/>
                <w:b/>
                <w:bCs/>
                <w:sz w:val="14"/>
                <w:szCs w:val="14"/>
              </w:rPr>
              <w:t xml:space="preserve"> requirements under the condition that at least one SSB available during the last 160 </w:t>
            </w:r>
            <w:proofErr w:type="spellStart"/>
            <w:r w:rsidRPr="004F1E03">
              <w:rPr>
                <w:rFonts w:ascii="Arial Narrow" w:hAnsi="Arial Narrow"/>
                <w:b/>
                <w:bCs/>
                <w:sz w:val="14"/>
                <w:szCs w:val="14"/>
              </w:rPr>
              <w:t>ms</w:t>
            </w:r>
            <w:proofErr w:type="spellEnd"/>
          </w:p>
        </w:tc>
      </w:tr>
    </w:tbl>
    <w:p w14:paraId="26A336CC" w14:textId="77777777" w:rsidR="00477D87" w:rsidRDefault="00477D87" w:rsidP="00477D87">
      <w:pPr>
        <w:jc w:val="both"/>
        <w:rPr>
          <w:b/>
          <w:bCs/>
        </w:rPr>
      </w:pPr>
    </w:p>
    <w:p w14:paraId="12AA9447" w14:textId="2825C4AA" w:rsidR="00477D87" w:rsidRDefault="00477D87" w:rsidP="00923AEF">
      <w:pPr>
        <w:ind w:left="852"/>
        <w:jc w:val="both"/>
        <w:rPr>
          <w:sz w:val="22"/>
          <w:szCs w:val="22"/>
        </w:rPr>
      </w:pPr>
      <w:r w:rsidRPr="1920700D">
        <w:rPr>
          <w:b/>
          <w:bCs/>
          <w:sz w:val="22"/>
          <w:szCs w:val="22"/>
        </w:rPr>
        <w:t>Proposal 2</w:t>
      </w:r>
      <w:r w:rsidRPr="1920700D">
        <w:rPr>
          <w:sz w:val="22"/>
          <w:szCs w:val="22"/>
        </w:rPr>
        <w:t>: R</w:t>
      </w:r>
      <w:r w:rsidR="00B36558">
        <w:rPr>
          <w:sz w:val="22"/>
          <w:szCs w:val="22"/>
        </w:rPr>
        <w:t xml:space="preserve">AN4 to discuss the </w:t>
      </w:r>
      <w:r w:rsidRPr="1920700D">
        <w:rPr>
          <w:sz w:val="22"/>
          <w:szCs w:val="22"/>
        </w:rPr>
        <w:t xml:space="preserve">necessity of “Introduction of timing requirements based on CSI-RS” to meet the existing UE transmit error requirements for FG 6-1a support with CSI-RS based solution. </w:t>
      </w:r>
      <w:r w:rsidR="00B36558">
        <w:rPr>
          <w:sz w:val="22"/>
          <w:szCs w:val="22"/>
        </w:rPr>
        <w:t>If agreed that new requirement</w:t>
      </w:r>
      <w:r w:rsidR="00290A00">
        <w:rPr>
          <w:sz w:val="22"/>
          <w:szCs w:val="22"/>
        </w:rPr>
        <w:t>s</w:t>
      </w:r>
      <w:r w:rsidR="00B36558">
        <w:rPr>
          <w:sz w:val="22"/>
          <w:szCs w:val="22"/>
        </w:rPr>
        <w:t xml:space="preserve"> are needed</w:t>
      </w:r>
      <w:r w:rsidR="00290A00">
        <w:rPr>
          <w:sz w:val="22"/>
          <w:szCs w:val="22"/>
        </w:rPr>
        <w:t>,</w:t>
      </w:r>
      <w:r w:rsidR="00B36558">
        <w:rPr>
          <w:sz w:val="22"/>
          <w:szCs w:val="22"/>
        </w:rPr>
        <w:t xml:space="preserve"> then report the conclusion to RAN #98.</w:t>
      </w:r>
    </w:p>
    <w:p w14:paraId="101E8682" w14:textId="3B89A544" w:rsidR="00923AEF" w:rsidRPr="00594987" w:rsidRDefault="00923AEF" w:rsidP="00923AEF">
      <w:pPr>
        <w:overflowPunct w:val="0"/>
        <w:autoSpaceDE w:val="0"/>
        <w:autoSpaceDN w:val="0"/>
        <w:adjustRightInd w:val="0"/>
        <w:spacing w:line="259" w:lineRule="auto"/>
        <w:jc w:val="center"/>
        <w:textAlignment w:val="baseline"/>
        <w:rPr>
          <w:b/>
          <w:bCs/>
          <w:sz w:val="22"/>
          <w:szCs w:val="24"/>
          <w:lang w:eastAsia="x-none"/>
        </w:rPr>
      </w:pPr>
      <w:r w:rsidRPr="00594987">
        <w:rPr>
          <w:b/>
          <w:bCs/>
          <w:sz w:val="22"/>
          <w:szCs w:val="24"/>
          <w:lang w:eastAsia="x-none"/>
        </w:rPr>
        <w:t>Table</w:t>
      </w:r>
      <w:r w:rsidR="00594987" w:rsidRPr="00594987">
        <w:rPr>
          <w:b/>
          <w:bCs/>
          <w:sz w:val="22"/>
          <w:szCs w:val="24"/>
          <w:lang w:eastAsia="x-none"/>
        </w:rPr>
        <w:t xml:space="preserve"> 1</w:t>
      </w:r>
      <w:r w:rsidRPr="00594987">
        <w:rPr>
          <w:b/>
          <w:bCs/>
          <w:sz w:val="22"/>
          <w:szCs w:val="24"/>
          <w:lang w:eastAsia="x-none"/>
        </w:rPr>
        <w:t xml:space="preserve">. </w:t>
      </w:r>
      <w:r w:rsidR="00A65203">
        <w:rPr>
          <w:b/>
          <w:bCs/>
          <w:sz w:val="22"/>
          <w:szCs w:val="24"/>
          <w:lang w:eastAsia="x-none"/>
        </w:rPr>
        <w:t>F</w:t>
      </w:r>
      <w:r w:rsidRPr="00594987">
        <w:rPr>
          <w:b/>
          <w:bCs/>
          <w:sz w:val="22"/>
          <w:szCs w:val="24"/>
          <w:lang w:eastAsia="x-none"/>
        </w:rPr>
        <w:t>eature group related with FG 6-1a</w:t>
      </w:r>
    </w:p>
    <w:tbl>
      <w:tblPr>
        <w:tblW w:w="891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278"/>
        <w:gridCol w:w="2046"/>
        <w:gridCol w:w="2194"/>
        <w:gridCol w:w="2757"/>
      </w:tblGrid>
      <w:tr w:rsidR="0062435D" w:rsidRPr="0012421E" w14:paraId="5ED96FF3" w14:textId="6E8A87D3" w:rsidTr="00923AEF">
        <w:trPr>
          <w:trHeight w:val="48"/>
        </w:trPr>
        <w:tc>
          <w:tcPr>
            <w:tcW w:w="635" w:type="dxa"/>
          </w:tcPr>
          <w:p w14:paraId="7675EF04" w14:textId="77777777" w:rsidR="00CF71A3" w:rsidRPr="00CF71A3" w:rsidRDefault="00CF71A3" w:rsidP="00CF71A3">
            <w:pPr>
              <w:pStyle w:val="TAL"/>
              <w:jc w:val="center"/>
              <w:rPr>
                <w:b/>
                <w:bCs/>
                <w:sz w:val="16"/>
                <w:szCs w:val="18"/>
              </w:rPr>
            </w:pPr>
            <w:r w:rsidRPr="00CF71A3">
              <w:rPr>
                <w:b/>
                <w:bCs/>
                <w:sz w:val="16"/>
                <w:szCs w:val="18"/>
              </w:rPr>
              <w:t>Index</w:t>
            </w:r>
          </w:p>
        </w:tc>
        <w:tc>
          <w:tcPr>
            <w:tcW w:w="1278" w:type="dxa"/>
          </w:tcPr>
          <w:p w14:paraId="255F6E88" w14:textId="77777777" w:rsidR="00CF71A3" w:rsidRPr="00CF71A3" w:rsidRDefault="00CF71A3" w:rsidP="00CF71A3">
            <w:pPr>
              <w:pStyle w:val="TAL"/>
              <w:jc w:val="center"/>
              <w:rPr>
                <w:b/>
                <w:bCs/>
                <w:sz w:val="16"/>
                <w:szCs w:val="18"/>
              </w:rPr>
            </w:pPr>
            <w:r w:rsidRPr="00CF71A3">
              <w:rPr>
                <w:b/>
                <w:bCs/>
                <w:sz w:val="16"/>
                <w:szCs w:val="18"/>
              </w:rPr>
              <w:t>Feature group</w:t>
            </w:r>
          </w:p>
        </w:tc>
        <w:tc>
          <w:tcPr>
            <w:tcW w:w="2046" w:type="dxa"/>
          </w:tcPr>
          <w:p w14:paraId="59201778" w14:textId="77777777" w:rsidR="00CF71A3" w:rsidRPr="00CF71A3" w:rsidRDefault="00CF71A3" w:rsidP="00CF71A3">
            <w:pPr>
              <w:pStyle w:val="TAL"/>
              <w:jc w:val="center"/>
              <w:rPr>
                <w:b/>
                <w:bCs/>
                <w:sz w:val="16"/>
                <w:szCs w:val="18"/>
              </w:rPr>
            </w:pPr>
            <w:r w:rsidRPr="00CF71A3">
              <w:rPr>
                <w:b/>
                <w:bCs/>
                <w:sz w:val="16"/>
                <w:szCs w:val="18"/>
              </w:rPr>
              <w:t>Components</w:t>
            </w:r>
          </w:p>
        </w:tc>
        <w:tc>
          <w:tcPr>
            <w:tcW w:w="2194" w:type="dxa"/>
          </w:tcPr>
          <w:p w14:paraId="3F313C0C" w14:textId="1409C3D9" w:rsidR="00CF71A3" w:rsidRPr="00CF71A3" w:rsidRDefault="00CF71A3" w:rsidP="00CF71A3">
            <w:pPr>
              <w:pStyle w:val="TAL"/>
              <w:jc w:val="center"/>
              <w:rPr>
                <w:b/>
                <w:bCs/>
                <w:i/>
                <w:sz w:val="16"/>
                <w:szCs w:val="18"/>
              </w:rPr>
            </w:pPr>
            <w:r w:rsidRPr="00CF71A3">
              <w:rPr>
                <w:b/>
                <w:bCs/>
                <w:i/>
                <w:sz w:val="16"/>
                <w:szCs w:val="18"/>
              </w:rPr>
              <w:t>Field name</w:t>
            </w:r>
            <w:r>
              <w:rPr>
                <w:b/>
                <w:bCs/>
                <w:i/>
                <w:sz w:val="16"/>
                <w:szCs w:val="18"/>
              </w:rPr>
              <w:t xml:space="preserve"> </w:t>
            </w:r>
            <w:r w:rsidRPr="00CF71A3">
              <w:rPr>
                <w:b/>
                <w:bCs/>
                <w:i/>
                <w:sz w:val="16"/>
                <w:szCs w:val="18"/>
              </w:rPr>
              <w:t>in TS 38.331</w:t>
            </w:r>
          </w:p>
        </w:tc>
        <w:tc>
          <w:tcPr>
            <w:tcW w:w="2757" w:type="dxa"/>
          </w:tcPr>
          <w:p w14:paraId="53899AB8" w14:textId="44F584D6" w:rsidR="00CF71A3" w:rsidRPr="00CF71A3" w:rsidRDefault="00CF71A3" w:rsidP="00CF71A3">
            <w:pPr>
              <w:pStyle w:val="TAL"/>
              <w:jc w:val="center"/>
              <w:rPr>
                <w:b/>
                <w:bCs/>
                <w:i/>
                <w:sz w:val="16"/>
                <w:szCs w:val="18"/>
              </w:rPr>
            </w:pPr>
            <w:r>
              <w:rPr>
                <w:b/>
                <w:bCs/>
                <w:i/>
                <w:sz w:val="16"/>
                <w:szCs w:val="18"/>
              </w:rPr>
              <w:t>Mandatory / Optional</w:t>
            </w:r>
          </w:p>
        </w:tc>
      </w:tr>
      <w:tr w:rsidR="0062435D" w:rsidRPr="0054772E" w14:paraId="59C96CC6" w14:textId="6101626D" w:rsidTr="00923AEF">
        <w:trPr>
          <w:trHeight w:val="237"/>
        </w:trPr>
        <w:tc>
          <w:tcPr>
            <w:tcW w:w="635" w:type="dxa"/>
          </w:tcPr>
          <w:p w14:paraId="27E91A98" w14:textId="77777777" w:rsidR="00CF71A3" w:rsidRPr="00B9252C" w:rsidRDefault="00CF71A3" w:rsidP="00F32CF1">
            <w:pPr>
              <w:pStyle w:val="TAL"/>
              <w:rPr>
                <w:sz w:val="14"/>
                <w:szCs w:val="16"/>
              </w:rPr>
            </w:pPr>
            <w:r w:rsidRPr="00C106D9">
              <w:rPr>
                <w:sz w:val="14"/>
                <w:szCs w:val="16"/>
              </w:rPr>
              <w:t>1-7</w:t>
            </w:r>
          </w:p>
        </w:tc>
        <w:tc>
          <w:tcPr>
            <w:tcW w:w="1278" w:type="dxa"/>
          </w:tcPr>
          <w:p w14:paraId="34AE04F9" w14:textId="77777777" w:rsidR="00CF71A3" w:rsidRPr="00ED1BD9" w:rsidRDefault="00CF71A3" w:rsidP="00F32CF1">
            <w:pPr>
              <w:pStyle w:val="TAL"/>
              <w:rPr>
                <w:rFonts w:ascii="Arial Narrow" w:hAnsi="Arial Narrow"/>
                <w:sz w:val="14"/>
                <w:szCs w:val="16"/>
              </w:rPr>
            </w:pPr>
            <w:r w:rsidRPr="00ED1BD9">
              <w:rPr>
                <w:rFonts w:ascii="Arial Narrow" w:hAnsi="Arial Narrow"/>
                <w:sz w:val="14"/>
                <w:szCs w:val="16"/>
              </w:rPr>
              <w:t>CSI-RS based RLM</w:t>
            </w:r>
          </w:p>
        </w:tc>
        <w:tc>
          <w:tcPr>
            <w:tcW w:w="2046" w:type="dxa"/>
          </w:tcPr>
          <w:p w14:paraId="13019070" w14:textId="77777777" w:rsidR="00CF71A3" w:rsidRPr="00ED1BD9" w:rsidRDefault="00CF71A3" w:rsidP="00F32CF1">
            <w:pPr>
              <w:pStyle w:val="TAL"/>
              <w:rPr>
                <w:rFonts w:ascii="Arial Narrow" w:hAnsi="Arial Narrow"/>
                <w:sz w:val="14"/>
                <w:szCs w:val="16"/>
              </w:rPr>
            </w:pPr>
            <w:r w:rsidRPr="00ED1BD9">
              <w:rPr>
                <w:rFonts w:ascii="Arial Narrow" w:hAnsi="Arial Narrow"/>
                <w:sz w:val="14"/>
                <w:szCs w:val="16"/>
              </w:rPr>
              <w:t>CSI-RS based RLM</w:t>
            </w:r>
          </w:p>
        </w:tc>
        <w:tc>
          <w:tcPr>
            <w:tcW w:w="2194" w:type="dxa"/>
          </w:tcPr>
          <w:p w14:paraId="3E0ED335" w14:textId="77777777" w:rsidR="00CF71A3" w:rsidRPr="00ED1BD9" w:rsidRDefault="00CF71A3" w:rsidP="00F32CF1">
            <w:pPr>
              <w:pStyle w:val="TAL"/>
              <w:rPr>
                <w:rFonts w:ascii="Arial Narrow" w:hAnsi="Arial Narrow"/>
                <w:i/>
                <w:sz w:val="14"/>
                <w:szCs w:val="16"/>
              </w:rPr>
            </w:pPr>
            <w:proofErr w:type="spellStart"/>
            <w:r w:rsidRPr="00ED1BD9">
              <w:rPr>
                <w:rFonts w:ascii="Arial Narrow" w:hAnsi="Arial Narrow"/>
                <w:i/>
                <w:sz w:val="14"/>
                <w:szCs w:val="16"/>
              </w:rPr>
              <w:t>csi</w:t>
            </w:r>
            <w:proofErr w:type="spellEnd"/>
            <w:r w:rsidRPr="00ED1BD9">
              <w:rPr>
                <w:rFonts w:ascii="Arial Narrow" w:hAnsi="Arial Narrow"/>
                <w:i/>
                <w:sz w:val="14"/>
                <w:szCs w:val="16"/>
              </w:rPr>
              <w:t>-RS-RLM</w:t>
            </w:r>
          </w:p>
        </w:tc>
        <w:tc>
          <w:tcPr>
            <w:tcW w:w="2757" w:type="dxa"/>
          </w:tcPr>
          <w:p w14:paraId="0D29EAC8" w14:textId="047FBD43" w:rsidR="00CF71A3" w:rsidRPr="00C106D9" w:rsidRDefault="009D6493" w:rsidP="00F32CF1">
            <w:pPr>
              <w:pStyle w:val="TAL"/>
              <w:rPr>
                <w:rFonts w:ascii="Arial Narrow" w:hAnsi="Arial Narrow"/>
                <w:i/>
                <w:sz w:val="14"/>
                <w:szCs w:val="16"/>
              </w:rPr>
            </w:pPr>
            <w:r w:rsidRPr="00ED1BD9">
              <w:rPr>
                <w:rFonts w:ascii="Arial Narrow" w:hAnsi="Arial Narrow"/>
                <w:sz w:val="14"/>
                <w:szCs w:val="16"/>
              </w:rPr>
              <w:t>Mandatory with capability signalling</w:t>
            </w:r>
          </w:p>
        </w:tc>
      </w:tr>
      <w:tr w:rsidR="00D479BF" w:rsidRPr="00222FFB" w14:paraId="499451E7" w14:textId="77777777" w:rsidTr="00923AEF">
        <w:trPr>
          <w:trHeight w:val="833"/>
        </w:trPr>
        <w:tc>
          <w:tcPr>
            <w:tcW w:w="635" w:type="dxa"/>
          </w:tcPr>
          <w:p w14:paraId="04E121A9" w14:textId="31A70526" w:rsidR="00D479BF" w:rsidRPr="00B9252C" w:rsidRDefault="00D479BF" w:rsidP="00D479BF">
            <w:pPr>
              <w:pStyle w:val="TAL"/>
              <w:rPr>
                <w:sz w:val="14"/>
                <w:szCs w:val="16"/>
              </w:rPr>
            </w:pPr>
            <w:r w:rsidRPr="00C106D9">
              <w:rPr>
                <w:sz w:val="14"/>
                <w:szCs w:val="16"/>
              </w:rPr>
              <w:t>2-24</w:t>
            </w:r>
          </w:p>
        </w:tc>
        <w:tc>
          <w:tcPr>
            <w:tcW w:w="1278" w:type="dxa"/>
          </w:tcPr>
          <w:p w14:paraId="4BD51015" w14:textId="6F7D45B7" w:rsidR="00D479BF" w:rsidRPr="00ED1BD9" w:rsidRDefault="00D479BF" w:rsidP="00D479BF">
            <w:pPr>
              <w:pStyle w:val="TAL"/>
              <w:rPr>
                <w:rFonts w:ascii="Arial Narrow" w:hAnsi="Arial Narrow"/>
                <w:sz w:val="14"/>
                <w:szCs w:val="16"/>
              </w:rPr>
            </w:pPr>
            <w:r w:rsidRPr="00ED1BD9">
              <w:rPr>
                <w:rFonts w:ascii="Arial Narrow" w:hAnsi="Arial Narrow"/>
                <w:sz w:val="14"/>
                <w:szCs w:val="16"/>
              </w:rPr>
              <w:t>SSB/CSI-RS for beam measurement</w:t>
            </w:r>
          </w:p>
        </w:tc>
        <w:tc>
          <w:tcPr>
            <w:tcW w:w="2046" w:type="dxa"/>
          </w:tcPr>
          <w:p w14:paraId="33E85F30"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1) The max number of SSB/CSI-RS (1Tx) resources (sum of aperiodic/periodic/semi-persistent) across all CCs configured to measure L1-RSRP within a slot shall not exceed MB_1</w:t>
            </w:r>
          </w:p>
          <w:p w14:paraId="749888E1" w14:textId="77777777" w:rsidR="00D479BF" w:rsidRPr="00ED1BD9" w:rsidRDefault="00D479BF" w:rsidP="00D479BF">
            <w:pPr>
              <w:pStyle w:val="TAL"/>
              <w:rPr>
                <w:rFonts w:ascii="Arial Narrow" w:hAnsi="Arial Narrow"/>
                <w:sz w:val="14"/>
                <w:szCs w:val="16"/>
              </w:rPr>
            </w:pPr>
          </w:p>
          <w:p w14:paraId="1AC814C7"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2) The max number of CSI-RS resources (sum of aperiodic/periodic/semi-persistent) across all CCs configured to measure L1-RSRP shall not exceed MC_1</w:t>
            </w:r>
          </w:p>
          <w:p w14:paraId="08D1E5A5" w14:textId="77777777" w:rsidR="00D479BF" w:rsidRPr="00ED1BD9" w:rsidRDefault="00D479BF" w:rsidP="00D479BF">
            <w:pPr>
              <w:pStyle w:val="TAL"/>
              <w:rPr>
                <w:rFonts w:ascii="Arial Narrow" w:hAnsi="Arial Narrow"/>
                <w:sz w:val="14"/>
                <w:szCs w:val="16"/>
              </w:rPr>
            </w:pPr>
          </w:p>
          <w:p w14:paraId="7763AC20"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3) The max number of CSI-RS (2Tx) resources (sum of aperiodic/periodic/semi-persistent) across all CCs to measure L1-RSRP within a slot shall not exceed MB_2</w:t>
            </w:r>
          </w:p>
          <w:p w14:paraId="45CF48E0" w14:textId="77777777" w:rsidR="00D479BF" w:rsidRPr="00ED1BD9" w:rsidRDefault="00D479BF" w:rsidP="00D479BF">
            <w:pPr>
              <w:pStyle w:val="TAL"/>
              <w:rPr>
                <w:rFonts w:ascii="Arial Narrow" w:hAnsi="Arial Narrow"/>
                <w:sz w:val="14"/>
                <w:szCs w:val="16"/>
              </w:rPr>
            </w:pPr>
          </w:p>
          <w:p w14:paraId="3C2B9FF4"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4) Supported density of CSI-RS</w:t>
            </w:r>
          </w:p>
          <w:p w14:paraId="70A420AA" w14:textId="77777777" w:rsidR="00D479BF" w:rsidRPr="00ED1BD9" w:rsidRDefault="00D479BF" w:rsidP="00D479BF">
            <w:pPr>
              <w:pStyle w:val="TAL"/>
              <w:rPr>
                <w:rFonts w:ascii="Arial Narrow" w:hAnsi="Arial Narrow"/>
                <w:sz w:val="14"/>
                <w:szCs w:val="16"/>
              </w:rPr>
            </w:pPr>
          </w:p>
          <w:p w14:paraId="47D6DE9A" w14:textId="63860F78" w:rsidR="00D479BF" w:rsidRPr="00ED1BD9" w:rsidRDefault="00D479BF" w:rsidP="00D479BF">
            <w:pPr>
              <w:pStyle w:val="TAL"/>
              <w:rPr>
                <w:rFonts w:ascii="Arial Narrow" w:hAnsi="Arial Narrow"/>
                <w:sz w:val="14"/>
                <w:szCs w:val="16"/>
              </w:rPr>
            </w:pPr>
            <w:r w:rsidRPr="00ED1BD9">
              <w:rPr>
                <w:rFonts w:ascii="Arial Narrow" w:hAnsi="Arial Narrow"/>
                <w:sz w:val="14"/>
                <w:szCs w:val="16"/>
              </w:rPr>
              <w:t>5) The max number of aperiodic CSI-RS resources across all CCs configured to measure L1-RSRP shall not exceed MD_1</w:t>
            </w:r>
          </w:p>
        </w:tc>
        <w:tc>
          <w:tcPr>
            <w:tcW w:w="2194" w:type="dxa"/>
          </w:tcPr>
          <w:p w14:paraId="290C5639" w14:textId="77777777" w:rsidR="00D479BF" w:rsidRPr="00ED1BD9" w:rsidRDefault="00D479BF" w:rsidP="00D479BF">
            <w:pPr>
              <w:pStyle w:val="TAL"/>
              <w:rPr>
                <w:rFonts w:ascii="Arial Narrow" w:hAnsi="Arial Narrow"/>
                <w:i/>
                <w:sz w:val="14"/>
                <w:szCs w:val="16"/>
              </w:rPr>
            </w:pPr>
            <w:proofErr w:type="spellStart"/>
            <w:r w:rsidRPr="00ED1BD9">
              <w:rPr>
                <w:rFonts w:ascii="Arial Narrow" w:hAnsi="Arial Narrow"/>
                <w:i/>
                <w:sz w:val="14"/>
                <w:szCs w:val="16"/>
              </w:rPr>
              <w:t>beamManagementSSB</w:t>
            </w:r>
            <w:proofErr w:type="spellEnd"/>
            <w:r w:rsidRPr="00ED1BD9">
              <w:rPr>
                <w:rFonts w:ascii="Arial Narrow" w:hAnsi="Arial Narrow"/>
                <w:i/>
                <w:sz w:val="14"/>
                <w:szCs w:val="16"/>
              </w:rPr>
              <w:t>-CSI-RS {</w:t>
            </w:r>
          </w:p>
          <w:p w14:paraId="59548433"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1. </w:t>
            </w:r>
            <w:proofErr w:type="spellStart"/>
            <w:r w:rsidRPr="00ED1BD9">
              <w:rPr>
                <w:rFonts w:ascii="Arial Narrow" w:hAnsi="Arial Narrow"/>
                <w:i/>
                <w:sz w:val="14"/>
                <w:szCs w:val="16"/>
              </w:rPr>
              <w:t>maxNumberSSB</w:t>
            </w:r>
            <w:proofErr w:type="spellEnd"/>
            <w:r w:rsidRPr="00ED1BD9">
              <w:rPr>
                <w:rFonts w:ascii="Arial Narrow" w:hAnsi="Arial Narrow"/>
                <w:i/>
                <w:sz w:val="14"/>
                <w:szCs w:val="16"/>
              </w:rPr>
              <w:t>-CSI-RS-</w:t>
            </w:r>
            <w:proofErr w:type="spellStart"/>
            <w:r w:rsidRPr="00ED1BD9">
              <w:rPr>
                <w:rFonts w:ascii="Arial Narrow" w:hAnsi="Arial Narrow"/>
                <w:i/>
                <w:sz w:val="14"/>
                <w:szCs w:val="16"/>
              </w:rPr>
              <w:t>ResourceOneTx</w:t>
            </w:r>
            <w:proofErr w:type="spellEnd"/>
          </w:p>
          <w:p w14:paraId="1A607AE9"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2. </w:t>
            </w:r>
            <w:proofErr w:type="spellStart"/>
            <w:r w:rsidRPr="00ED1BD9">
              <w:rPr>
                <w:rFonts w:ascii="Arial Narrow" w:hAnsi="Arial Narrow"/>
                <w:i/>
                <w:sz w:val="14"/>
                <w:szCs w:val="16"/>
              </w:rPr>
              <w:t>maxNumberCSI</w:t>
            </w:r>
            <w:proofErr w:type="spellEnd"/>
            <w:r w:rsidRPr="00ED1BD9">
              <w:rPr>
                <w:rFonts w:ascii="Arial Narrow" w:hAnsi="Arial Narrow"/>
                <w:i/>
                <w:sz w:val="14"/>
                <w:szCs w:val="16"/>
              </w:rPr>
              <w:t>-RS-Resource</w:t>
            </w:r>
          </w:p>
          <w:p w14:paraId="02580315"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3. </w:t>
            </w:r>
            <w:proofErr w:type="spellStart"/>
            <w:r w:rsidRPr="00ED1BD9">
              <w:rPr>
                <w:rFonts w:ascii="Arial Narrow" w:hAnsi="Arial Narrow"/>
                <w:i/>
                <w:sz w:val="14"/>
                <w:szCs w:val="16"/>
              </w:rPr>
              <w:t>maxNumberCSI</w:t>
            </w:r>
            <w:proofErr w:type="spellEnd"/>
            <w:r w:rsidRPr="00ED1BD9">
              <w:rPr>
                <w:rFonts w:ascii="Arial Narrow" w:hAnsi="Arial Narrow"/>
                <w:i/>
                <w:sz w:val="14"/>
                <w:szCs w:val="16"/>
              </w:rPr>
              <w:t>-RS-</w:t>
            </w:r>
            <w:proofErr w:type="spellStart"/>
            <w:r w:rsidRPr="00ED1BD9">
              <w:rPr>
                <w:rFonts w:ascii="Arial Narrow" w:hAnsi="Arial Narrow"/>
                <w:i/>
                <w:sz w:val="14"/>
                <w:szCs w:val="16"/>
              </w:rPr>
              <w:t>ResourceTwoTx</w:t>
            </w:r>
            <w:proofErr w:type="spellEnd"/>
          </w:p>
          <w:p w14:paraId="057AE638"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4. </w:t>
            </w:r>
            <w:proofErr w:type="spellStart"/>
            <w:r w:rsidRPr="00ED1BD9">
              <w:rPr>
                <w:rFonts w:ascii="Arial Narrow" w:hAnsi="Arial Narrow"/>
                <w:i/>
                <w:sz w:val="14"/>
                <w:szCs w:val="16"/>
              </w:rPr>
              <w:t>supportedCSI</w:t>
            </w:r>
            <w:proofErr w:type="spellEnd"/>
            <w:r w:rsidRPr="00ED1BD9">
              <w:rPr>
                <w:rFonts w:ascii="Arial Narrow" w:hAnsi="Arial Narrow"/>
                <w:i/>
                <w:sz w:val="14"/>
                <w:szCs w:val="16"/>
              </w:rPr>
              <w:t>-RS-Density</w:t>
            </w:r>
          </w:p>
          <w:p w14:paraId="56DE9E8D"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5. </w:t>
            </w:r>
            <w:proofErr w:type="spellStart"/>
            <w:r w:rsidRPr="00ED1BD9">
              <w:rPr>
                <w:rFonts w:ascii="Arial Narrow" w:hAnsi="Arial Narrow"/>
                <w:i/>
                <w:sz w:val="14"/>
                <w:szCs w:val="16"/>
              </w:rPr>
              <w:t>maxNumberAperiodicCSI</w:t>
            </w:r>
            <w:proofErr w:type="spellEnd"/>
            <w:r w:rsidRPr="00ED1BD9">
              <w:rPr>
                <w:rFonts w:ascii="Arial Narrow" w:hAnsi="Arial Narrow"/>
                <w:i/>
                <w:sz w:val="14"/>
                <w:szCs w:val="16"/>
              </w:rPr>
              <w:t>-RS-Resource</w:t>
            </w:r>
          </w:p>
          <w:p w14:paraId="1926A625" w14:textId="35757E80"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w:t>
            </w:r>
          </w:p>
        </w:tc>
        <w:tc>
          <w:tcPr>
            <w:tcW w:w="2757" w:type="dxa"/>
          </w:tcPr>
          <w:p w14:paraId="7782C5A5"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Mandatory with capability signalling</w:t>
            </w:r>
          </w:p>
          <w:p w14:paraId="6EE54047" w14:textId="77777777" w:rsidR="00D479BF" w:rsidRPr="00ED1BD9" w:rsidRDefault="00D479BF" w:rsidP="00D479BF">
            <w:pPr>
              <w:pStyle w:val="TAL"/>
              <w:rPr>
                <w:rFonts w:ascii="Arial Narrow" w:hAnsi="Arial Narrow"/>
                <w:sz w:val="14"/>
                <w:szCs w:val="16"/>
              </w:rPr>
            </w:pPr>
          </w:p>
          <w:p w14:paraId="6BDFCF03"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Component-1, candidate value set for MB_1 is {</w:t>
            </w:r>
            <w:r w:rsidRPr="00ED1BD9">
              <w:rPr>
                <w:rFonts w:ascii="Arial Narrow" w:hAnsi="Arial Narrow"/>
                <w:color w:val="FF0000"/>
                <w:sz w:val="14"/>
                <w:szCs w:val="16"/>
              </w:rPr>
              <w:t>0</w:t>
            </w:r>
            <w:r w:rsidRPr="00ED1BD9">
              <w:rPr>
                <w:rFonts w:ascii="Arial Narrow" w:hAnsi="Arial Narrow"/>
                <w:sz w:val="14"/>
                <w:szCs w:val="16"/>
              </w:rPr>
              <w:t>, 8, 16, 32, 64}</w:t>
            </w:r>
          </w:p>
          <w:p w14:paraId="0415A399"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On FR2, UE is mandated to signal MB_1 &gt;=8</w:t>
            </w:r>
          </w:p>
          <w:p w14:paraId="4D31E1A6"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On FR1, MB_1 &gt;=8 is supported mandatory with capability signalling.</w:t>
            </w:r>
          </w:p>
          <w:p w14:paraId="0DAA7892" w14:textId="77777777" w:rsidR="00D479BF" w:rsidRPr="00ED1BD9" w:rsidRDefault="00D479BF" w:rsidP="00D479BF">
            <w:pPr>
              <w:pStyle w:val="TAL"/>
              <w:rPr>
                <w:rFonts w:ascii="Arial Narrow" w:hAnsi="Arial Narrow"/>
                <w:sz w:val="14"/>
                <w:szCs w:val="16"/>
              </w:rPr>
            </w:pPr>
          </w:p>
          <w:p w14:paraId="5FE035A8"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Component-2, candidate value set for MC_1 is {</w:t>
            </w:r>
            <w:r w:rsidRPr="00ED1BD9">
              <w:rPr>
                <w:rFonts w:ascii="Arial Narrow" w:hAnsi="Arial Narrow"/>
                <w:color w:val="FF0000"/>
                <w:sz w:val="14"/>
                <w:szCs w:val="16"/>
              </w:rPr>
              <w:t>0</w:t>
            </w:r>
            <w:r w:rsidRPr="00ED1BD9">
              <w:rPr>
                <w:rFonts w:ascii="Arial Narrow" w:hAnsi="Arial Narrow"/>
                <w:sz w:val="14"/>
                <w:szCs w:val="16"/>
              </w:rPr>
              <w:t>, 4, 8, 16, 32, 64}</w:t>
            </w:r>
          </w:p>
          <w:p w14:paraId="377745D9"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For FR1, UE is mandated to report at least 8.</w:t>
            </w:r>
          </w:p>
          <w:p w14:paraId="75BF6B2C" w14:textId="77777777" w:rsidR="00D479BF" w:rsidRPr="00ED1BD9" w:rsidRDefault="00D479BF" w:rsidP="00D479BF">
            <w:pPr>
              <w:pStyle w:val="TAL"/>
              <w:rPr>
                <w:rFonts w:ascii="Arial Narrow" w:hAnsi="Arial Narrow"/>
                <w:sz w:val="14"/>
                <w:szCs w:val="16"/>
              </w:rPr>
            </w:pPr>
          </w:p>
          <w:p w14:paraId="4B7F72EA"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Component-3, candidate value set for MB_2 is {</w:t>
            </w:r>
            <w:r w:rsidRPr="00ED1BD9">
              <w:rPr>
                <w:rFonts w:ascii="Arial Narrow" w:hAnsi="Arial Narrow"/>
                <w:color w:val="FF0000"/>
                <w:sz w:val="14"/>
                <w:szCs w:val="16"/>
              </w:rPr>
              <w:t>0</w:t>
            </w:r>
            <w:r w:rsidRPr="00ED1BD9">
              <w:rPr>
                <w:rFonts w:ascii="Arial Narrow" w:hAnsi="Arial Narrow"/>
                <w:sz w:val="14"/>
                <w:szCs w:val="16"/>
              </w:rPr>
              <w:t>, 4, 8, 16, 32, 64}</w:t>
            </w:r>
          </w:p>
          <w:p w14:paraId="736865A1" w14:textId="77777777" w:rsidR="00D479BF" w:rsidRPr="00ED1BD9" w:rsidRDefault="00D479BF" w:rsidP="00D479BF">
            <w:pPr>
              <w:pStyle w:val="TAL"/>
              <w:rPr>
                <w:rFonts w:ascii="Arial Narrow" w:hAnsi="Arial Narrow"/>
                <w:sz w:val="14"/>
                <w:szCs w:val="16"/>
              </w:rPr>
            </w:pPr>
          </w:p>
          <w:p w14:paraId="070FBD8A"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Component-4: candidate value set:</w:t>
            </w:r>
          </w:p>
          <w:p w14:paraId="01E707EA"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{"not supported", "1 only", "3 only", "both 1 and 3"}</w:t>
            </w:r>
          </w:p>
          <w:p w14:paraId="17275901"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On FR2, UE is mandated to signal either "3 only" or "both 1 and 3"</w:t>
            </w:r>
          </w:p>
          <w:p w14:paraId="5B8E294C"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On FR1, either "3 only" or "both 1 and 3" is mandatory with UE capability signalling.</w:t>
            </w:r>
          </w:p>
          <w:p w14:paraId="77D32059" w14:textId="77777777" w:rsidR="00D479BF" w:rsidRPr="00ED1BD9" w:rsidRDefault="00D479BF" w:rsidP="00D479BF">
            <w:pPr>
              <w:pStyle w:val="TAL"/>
              <w:rPr>
                <w:rFonts w:ascii="Arial Narrow" w:hAnsi="Arial Narrow"/>
                <w:sz w:val="14"/>
                <w:szCs w:val="16"/>
              </w:rPr>
            </w:pPr>
          </w:p>
          <w:p w14:paraId="798CEB11"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Component-5, candidate value set for MD_2 is {0, 1, 4, 8, 16, 32, 64}</w:t>
            </w:r>
          </w:p>
          <w:p w14:paraId="7AC09801" w14:textId="2E22EB61" w:rsidR="00D479BF" w:rsidRPr="00ED1BD9" w:rsidRDefault="00D479BF" w:rsidP="00D479BF">
            <w:pPr>
              <w:pStyle w:val="TAL"/>
              <w:rPr>
                <w:rFonts w:ascii="Arial Narrow" w:hAnsi="Arial Narrow"/>
                <w:sz w:val="14"/>
                <w:szCs w:val="16"/>
              </w:rPr>
            </w:pPr>
            <w:r w:rsidRPr="00ED1BD9">
              <w:rPr>
                <w:rFonts w:ascii="Arial Narrow" w:hAnsi="Arial Narrow"/>
                <w:sz w:val="14"/>
                <w:szCs w:val="16"/>
              </w:rPr>
              <w:t>For both FR1 and FR2, UE is mandated to report at least 4</w:t>
            </w:r>
          </w:p>
        </w:tc>
      </w:tr>
      <w:tr w:rsidR="00D479BF" w:rsidRPr="00222FFB" w14:paraId="09EE5461" w14:textId="77777777" w:rsidTr="00923AEF">
        <w:trPr>
          <w:trHeight w:val="833"/>
        </w:trPr>
        <w:tc>
          <w:tcPr>
            <w:tcW w:w="635" w:type="dxa"/>
          </w:tcPr>
          <w:p w14:paraId="6A46179F" w14:textId="0B23886B" w:rsidR="00D479BF" w:rsidRPr="00B9252C" w:rsidRDefault="00D479BF" w:rsidP="00D479BF">
            <w:pPr>
              <w:pStyle w:val="TAL"/>
              <w:rPr>
                <w:sz w:val="14"/>
                <w:szCs w:val="16"/>
              </w:rPr>
            </w:pPr>
            <w:r w:rsidRPr="00C106D9">
              <w:rPr>
                <w:sz w:val="14"/>
                <w:szCs w:val="16"/>
              </w:rPr>
              <w:t>2-31</w:t>
            </w:r>
          </w:p>
        </w:tc>
        <w:tc>
          <w:tcPr>
            <w:tcW w:w="1278" w:type="dxa"/>
          </w:tcPr>
          <w:p w14:paraId="1E052B85" w14:textId="6D352EC3" w:rsidR="00D479BF" w:rsidRPr="00ED1BD9" w:rsidRDefault="00D479BF" w:rsidP="00D479BF">
            <w:pPr>
              <w:pStyle w:val="TAL"/>
              <w:rPr>
                <w:rFonts w:ascii="Arial Narrow" w:hAnsi="Arial Narrow"/>
                <w:sz w:val="14"/>
                <w:szCs w:val="16"/>
              </w:rPr>
            </w:pPr>
            <w:r w:rsidRPr="00ED1BD9">
              <w:rPr>
                <w:rFonts w:ascii="Arial Narrow" w:hAnsi="Arial Narrow"/>
                <w:sz w:val="14"/>
                <w:szCs w:val="16"/>
              </w:rPr>
              <w:t>Beam failure recovery</w:t>
            </w:r>
          </w:p>
        </w:tc>
        <w:tc>
          <w:tcPr>
            <w:tcW w:w="2046" w:type="dxa"/>
          </w:tcPr>
          <w:p w14:paraId="2C4FE106"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1) Maximal number of CSI-RS resources across all CCs for UE to monitor PDCCH quality</w:t>
            </w:r>
          </w:p>
          <w:p w14:paraId="0F7866FE"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2) Maximal number of different SSBs across all CCs for UE to monitor PDCCH quality</w:t>
            </w:r>
          </w:p>
          <w:p w14:paraId="4763515A" w14:textId="1913E083" w:rsidR="00D479BF" w:rsidRPr="00ED1BD9" w:rsidRDefault="00D479BF" w:rsidP="00D479BF">
            <w:pPr>
              <w:pStyle w:val="TAL"/>
              <w:rPr>
                <w:rFonts w:ascii="Arial Narrow" w:hAnsi="Arial Narrow"/>
                <w:sz w:val="14"/>
                <w:szCs w:val="16"/>
              </w:rPr>
            </w:pPr>
            <w:r w:rsidRPr="00ED1BD9">
              <w:rPr>
                <w:rFonts w:ascii="Arial Narrow" w:hAnsi="Arial Narrow"/>
                <w:sz w:val="14"/>
                <w:szCs w:val="16"/>
              </w:rPr>
              <w:t>3) Maximal number of different CSI-RS and/or SSB resources across all CCs for new beam identifications.</w:t>
            </w:r>
          </w:p>
        </w:tc>
        <w:tc>
          <w:tcPr>
            <w:tcW w:w="2194" w:type="dxa"/>
          </w:tcPr>
          <w:p w14:paraId="2A98CAF2"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1. </w:t>
            </w:r>
            <w:proofErr w:type="spellStart"/>
            <w:r w:rsidRPr="00ED1BD9">
              <w:rPr>
                <w:rFonts w:ascii="Arial Narrow" w:hAnsi="Arial Narrow"/>
                <w:i/>
                <w:sz w:val="14"/>
                <w:szCs w:val="16"/>
              </w:rPr>
              <w:t>maxNumberCSI</w:t>
            </w:r>
            <w:proofErr w:type="spellEnd"/>
            <w:r w:rsidRPr="00ED1BD9">
              <w:rPr>
                <w:rFonts w:ascii="Arial Narrow" w:hAnsi="Arial Narrow"/>
                <w:i/>
                <w:sz w:val="14"/>
                <w:szCs w:val="16"/>
              </w:rPr>
              <w:t>-RS-BFD</w:t>
            </w:r>
          </w:p>
          <w:p w14:paraId="42AE7916" w14:textId="77777777"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2. </w:t>
            </w:r>
            <w:proofErr w:type="spellStart"/>
            <w:r w:rsidRPr="00ED1BD9">
              <w:rPr>
                <w:rFonts w:ascii="Arial Narrow" w:hAnsi="Arial Narrow"/>
                <w:i/>
                <w:sz w:val="14"/>
                <w:szCs w:val="16"/>
              </w:rPr>
              <w:t>maxNumberSSB</w:t>
            </w:r>
            <w:proofErr w:type="spellEnd"/>
            <w:r w:rsidRPr="00ED1BD9">
              <w:rPr>
                <w:rFonts w:ascii="Arial Narrow" w:hAnsi="Arial Narrow"/>
                <w:i/>
                <w:sz w:val="14"/>
                <w:szCs w:val="16"/>
              </w:rPr>
              <w:t>-BFD</w:t>
            </w:r>
          </w:p>
          <w:p w14:paraId="4834C0D6" w14:textId="3A680C4C" w:rsidR="00D479BF" w:rsidRPr="00ED1BD9" w:rsidRDefault="00D479BF" w:rsidP="00D479BF">
            <w:pPr>
              <w:pStyle w:val="TAL"/>
              <w:rPr>
                <w:rFonts w:ascii="Arial Narrow" w:hAnsi="Arial Narrow"/>
                <w:i/>
                <w:sz w:val="14"/>
                <w:szCs w:val="16"/>
              </w:rPr>
            </w:pPr>
            <w:r w:rsidRPr="00ED1BD9">
              <w:rPr>
                <w:rFonts w:ascii="Arial Narrow" w:hAnsi="Arial Narrow"/>
                <w:i/>
                <w:sz w:val="14"/>
                <w:szCs w:val="16"/>
              </w:rPr>
              <w:t xml:space="preserve">3. </w:t>
            </w:r>
            <w:proofErr w:type="spellStart"/>
            <w:r w:rsidRPr="00ED1BD9">
              <w:rPr>
                <w:rFonts w:ascii="Arial Narrow" w:hAnsi="Arial Narrow"/>
                <w:i/>
                <w:sz w:val="14"/>
                <w:szCs w:val="16"/>
              </w:rPr>
              <w:t>maxNumberCSI</w:t>
            </w:r>
            <w:proofErr w:type="spellEnd"/>
            <w:r w:rsidRPr="00ED1BD9">
              <w:rPr>
                <w:rFonts w:ascii="Arial Narrow" w:hAnsi="Arial Narrow"/>
                <w:i/>
                <w:sz w:val="14"/>
                <w:szCs w:val="16"/>
              </w:rPr>
              <w:t>-RS-SSB-CBD</w:t>
            </w:r>
          </w:p>
        </w:tc>
        <w:tc>
          <w:tcPr>
            <w:tcW w:w="2757" w:type="dxa"/>
          </w:tcPr>
          <w:p w14:paraId="44AC8824"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Mandatory with capability signalling for FR2</w:t>
            </w:r>
          </w:p>
          <w:p w14:paraId="29EFA053"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Optional with capability signalling for FR1</w:t>
            </w:r>
          </w:p>
          <w:p w14:paraId="68E6626C" w14:textId="77777777" w:rsidR="00D479BF" w:rsidRPr="00ED1BD9" w:rsidRDefault="00D479BF" w:rsidP="00D479BF">
            <w:pPr>
              <w:pStyle w:val="TAL"/>
              <w:rPr>
                <w:rFonts w:ascii="Arial Narrow" w:hAnsi="Arial Narrow"/>
                <w:sz w:val="14"/>
                <w:szCs w:val="16"/>
              </w:rPr>
            </w:pPr>
          </w:p>
          <w:p w14:paraId="695AB401"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Component-1 candidate value set: {from 1 to 16}</w:t>
            </w:r>
          </w:p>
          <w:p w14:paraId="57B88458"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Component-2 candidate: {from 1 to 16}</w:t>
            </w:r>
          </w:p>
          <w:p w14:paraId="5CBA1915"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Component-3:</w:t>
            </w:r>
          </w:p>
          <w:p w14:paraId="6A6110CB" w14:textId="77777777" w:rsidR="00D479BF" w:rsidRPr="00ED1BD9" w:rsidRDefault="00D479BF" w:rsidP="00D479BF">
            <w:pPr>
              <w:pStyle w:val="TAL"/>
              <w:rPr>
                <w:rFonts w:ascii="Arial Narrow" w:hAnsi="Arial Narrow"/>
                <w:sz w:val="14"/>
                <w:szCs w:val="16"/>
              </w:rPr>
            </w:pPr>
            <w:r w:rsidRPr="00ED1BD9">
              <w:rPr>
                <w:rFonts w:ascii="Arial Narrow" w:hAnsi="Arial Narrow"/>
                <w:sz w:val="14"/>
                <w:szCs w:val="16"/>
              </w:rPr>
              <w:t>Candidate value set is: {from 1 to 128}</w:t>
            </w:r>
          </w:p>
          <w:p w14:paraId="2AD6B519" w14:textId="28CE379B" w:rsidR="00D479BF" w:rsidRPr="00ED1BD9" w:rsidRDefault="00D479BF" w:rsidP="00D479BF">
            <w:pPr>
              <w:pStyle w:val="TAL"/>
              <w:rPr>
                <w:rFonts w:ascii="Arial Narrow" w:hAnsi="Arial Narrow"/>
                <w:sz w:val="14"/>
                <w:szCs w:val="16"/>
              </w:rPr>
            </w:pPr>
            <w:r w:rsidRPr="00ED1BD9">
              <w:rPr>
                <w:rFonts w:ascii="Arial Narrow" w:hAnsi="Arial Narrow"/>
                <w:sz w:val="14"/>
                <w:szCs w:val="16"/>
              </w:rPr>
              <w:t>UE is mandated to support at least 32 for FR2</w:t>
            </w:r>
          </w:p>
        </w:tc>
      </w:tr>
      <w:tr w:rsidR="0062435D" w:rsidRPr="008D16A2" w14:paraId="7CB8A44F" w14:textId="77777777" w:rsidTr="00923AEF">
        <w:trPr>
          <w:trHeight w:val="624"/>
        </w:trPr>
        <w:tc>
          <w:tcPr>
            <w:tcW w:w="635" w:type="dxa"/>
            <w:tcBorders>
              <w:top w:val="single" w:sz="4" w:space="0" w:color="auto"/>
              <w:left w:val="single" w:sz="4" w:space="0" w:color="auto"/>
              <w:bottom w:val="single" w:sz="4" w:space="0" w:color="auto"/>
              <w:right w:val="single" w:sz="4" w:space="0" w:color="auto"/>
            </w:tcBorders>
          </w:tcPr>
          <w:p w14:paraId="5C25EB46" w14:textId="77777777" w:rsidR="007818FE" w:rsidRPr="00B9252C" w:rsidRDefault="007818FE" w:rsidP="00F32CF1">
            <w:pPr>
              <w:pStyle w:val="TAL"/>
              <w:rPr>
                <w:sz w:val="14"/>
                <w:szCs w:val="16"/>
              </w:rPr>
            </w:pPr>
            <w:r w:rsidRPr="00C106D9">
              <w:rPr>
                <w:sz w:val="14"/>
                <w:szCs w:val="16"/>
              </w:rPr>
              <w:t>2-50</w:t>
            </w:r>
          </w:p>
        </w:tc>
        <w:tc>
          <w:tcPr>
            <w:tcW w:w="1278" w:type="dxa"/>
            <w:tcBorders>
              <w:top w:val="single" w:sz="4" w:space="0" w:color="auto"/>
              <w:left w:val="single" w:sz="4" w:space="0" w:color="auto"/>
              <w:bottom w:val="single" w:sz="4" w:space="0" w:color="auto"/>
              <w:right w:val="single" w:sz="4" w:space="0" w:color="auto"/>
            </w:tcBorders>
          </w:tcPr>
          <w:p w14:paraId="35BFD4FE"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Basic TRS</w:t>
            </w:r>
          </w:p>
        </w:tc>
        <w:tc>
          <w:tcPr>
            <w:tcW w:w="2046" w:type="dxa"/>
            <w:tcBorders>
              <w:top w:val="single" w:sz="4" w:space="0" w:color="auto"/>
              <w:left w:val="single" w:sz="4" w:space="0" w:color="auto"/>
              <w:bottom w:val="single" w:sz="4" w:space="0" w:color="auto"/>
              <w:right w:val="single" w:sz="4" w:space="0" w:color="auto"/>
            </w:tcBorders>
          </w:tcPr>
          <w:p w14:paraId="1B5AD1B8"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1) Support of TRS (mandatory)</w:t>
            </w:r>
          </w:p>
          <w:p w14:paraId="062C313A"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2) All the periodicity are supported.</w:t>
            </w:r>
          </w:p>
          <w:p w14:paraId="68692614"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3) Support TRS bandwidth configuration as both "BWP" and "min(52, BWP)"</w:t>
            </w:r>
          </w:p>
        </w:tc>
        <w:tc>
          <w:tcPr>
            <w:tcW w:w="2194" w:type="dxa"/>
            <w:tcBorders>
              <w:top w:val="single" w:sz="4" w:space="0" w:color="auto"/>
              <w:left w:val="single" w:sz="4" w:space="0" w:color="auto"/>
              <w:bottom w:val="single" w:sz="4" w:space="0" w:color="auto"/>
              <w:right w:val="single" w:sz="4" w:space="0" w:color="auto"/>
            </w:tcBorders>
          </w:tcPr>
          <w:p w14:paraId="24E6CD52" w14:textId="77777777" w:rsidR="007818FE" w:rsidRPr="00ED1BD9" w:rsidRDefault="007818FE" w:rsidP="00F32CF1">
            <w:pPr>
              <w:pStyle w:val="TAL"/>
              <w:rPr>
                <w:rFonts w:ascii="Arial Narrow" w:hAnsi="Arial Narrow"/>
                <w:i/>
                <w:sz w:val="14"/>
                <w:szCs w:val="16"/>
              </w:rPr>
            </w:pPr>
          </w:p>
        </w:tc>
        <w:tc>
          <w:tcPr>
            <w:tcW w:w="2757" w:type="dxa"/>
            <w:tcBorders>
              <w:top w:val="single" w:sz="4" w:space="0" w:color="auto"/>
              <w:left w:val="single" w:sz="4" w:space="0" w:color="auto"/>
              <w:bottom w:val="single" w:sz="4" w:space="0" w:color="auto"/>
              <w:right w:val="single" w:sz="4" w:space="0" w:color="auto"/>
            </w:tcBorders>
          </w:tcPr>
          <w:p w14:paraId="455F8686"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Mandatory without capability signalling</w:t>
            </w:r>
          </w:p>
        </w:tc>
      </w:tr>
      <w:tr w:rsidR="0062435D" w:rsidRPr="008106FE" w14:paraId="25D53DC7" w14:textId="77777777" w:rsidTr="00923AEF">
        <w:trPr>
          <w:trHeight w:val="1974"/>
        </w:trPr>
        <w:tc>
          <w:tcPr>
            <w:tcW w:w="635" w:type="dxa"/>
            <w:tcBorders>
              <w:top w:val="single" w:sz="4" w:space="0" w:color="auto"/>
              <w:left w:val="single" w:sz="4" w:space="0" w:color="auto"/>
              <w:bottom w:val="single" w:sz="4" w:space="0" w:color="auto"/>
              <w:right w:val="single" w:sz="4" w:space="0" w:color="auto"/>
            </w:tcBorders>
          </w:tcPr>
          <w:p w14:paraId="52845E8A" w14:textId="77777777" w:rsidR="007818FE" w:rsidRPr="00B9252C" w:rsidRDefault="007818FE" w:rsidP="00F32CF1">
            <w:pPr>
              <w:pStyle w:val="TAL"/>
              <w:rPr>
                <w:sz w:val="14"/>
                <w:szCs w:val="16"/>
              </w:rPr>
            </w:pPr>
            <w:r w:rsidRPr="00C106D9">
              <w:rPr>
                <w:sz w:val="14"/>
                <w:szCs w:val="16"/>
              </w:rPr>
              <w:t>2-51</w:t>
            </w:r>
          </w:p>
        </w:tc>
        <w:tc>
          <w:tcPr>
            <w:tcW w:w="1278" w:type="dxa"/>
            <w:tcBorders>
              <w:top w:val="single" w:sz="4" w:space="0" w:color="auto"/>
              <w:left w:val="single" w:sz="4" w:space="0" w:color="auto"/>
              <w:bottom w:val="single" w:sz="4" w:space="0" w:color="auto"/>
              <w:right w:val="single" w:sz="4" w:space="0" w:color="auto"/>
            </w:tcBorders>
          </w:tcPr>
          <w:p w14:paraId="3B2BA714"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TRS (CSI-RS for tracking)</w:t>
            </w:r>
          </w:p>
        </w:tc>
        <w:tc>
          <w:tcPr>
            <w:tcW w:w="2046" w:type="dxa"/>
            <w:tcBorders>
              <w:top w:val="single" w:sz="4" w:space="0" w:color="auto"/>
              <w:left w:val="single" w:sz="4" w:space="0" w:color="auto"/>
              <w:bottom w:val="single" w:sz="4" w:space="0" w:color="auto"/>
              <w:right w:val="single" w:sz="4" w:space="0" w:color="auto"/>
            </w:tcBorders>
          </w:tcPr>
          <w:p w14:paraId="14B58708"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1) TRS burst length (X),</w:t>
            </w:r>
          </w:p>
          <w:p w14:paraId="1309EC71"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2) Max # of TRS resource sets (per CC) UE is able to track simultaneously</w:t>
            </w:r>
          </w:p>
          <w:p w14:paraId="7EC056CE"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3) Max # of TRS resource sets configured to UE per CC</w:t>
            </w:r>
          </w:p>
          <w:p w14:paraId="33CF2009"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4) Max # of TRS resource sets configured to UE across CCs</w:t>
            </w:r>
          </w:p>
        </w:tc>
        <w:tc>
          <w:tcPr>
            <w:tcW w:w="2194" w:type="dxa"/>
            <w:tcBorders>
              <w:top w:val="single" w:sz="4" w:space="0" w:color="auto"/>
              <w:left w:val="single" w:sz="4" w:space="0" w:color="auto"/>
              <w:bottom w:val="single" w:sz="4" w:space="0" w:color="auto"/>
              <w:right w:val="single" w:sz="4" w:space="0" w:color="auto"/>
            </w:tcBorders>
          </w:tcPr>
          <w:p w14:paraId="2C0CD535" w14:textId="77777777" w:rsidR="007818FE" w:rsidRPr="00ED1BD9" w:rsidRDefault="007818FE" w:rsidP="00F32CF1">
            <w:pPr>
              <w:pStyle w:val="TAL"/>
              <w:rPr>
                <w:rFonts w:ascii="Arial Narrow" w:hAnsi="Arial Narrow"/>
                <w:i/>
                <w:sz w:val="14"/>
                <w:szCs w:val="16"/>
              </w:rPr>
            </w:pPr>
            <w:proofErr w:type="spellStart"/>
            <w:r w:rsidRPr="00ED1BD9">
              <w:rPr>
                <w:rFonts w:ascii="Arial Narrow" w:hAnsi="Arial Narrow"/>
                <w:i/>
                <w:sz w:val="14"/>
                <w:szCs w:val="16"/>
              </w:rPr>
              <w:t>csi</w:t>
            </w:r>
            <w:proofErr w:type="spellEnd"/>
            <w:r w:rsidRPr="00ED1BD9">
              <w:rPr>
                <w:rFonts w:ascii="Arial Narrow" w:hAnsi="Arial Narrow"/>
                <w:i/>
                <w:sz w:val="14"/>
                <w:szCs w:val="16"/>
              </w:rPr>
              <w:t>-RS-</w:t>
            </w:r>
            <w:proofErr w:type="spellStart"/>
            <w:r w:rsidRPr="00ED1BD9">
              <w:rPr>
                <w:rFonts w:ascii="Arial Narrow" w:hAnsi="Arial Narrow"/>
                <w:i/>
                <w:sz w:val="14"/>
                <w:szCs w:val="16"/>
              </w:rPr>
              <w:t>ForTracking</w:t>
            </w:r>
            <w:proofErr w:type="spellEnd"/>
            <w:r w:rsidRPr="00ED1BD9">
              <w:rPr>
                <w:rFonts w:ascii="Arial Narrow" w:hAnsi="Arial Narrow"/>
                <w:i/>
                <w:sz w:val="14"/>
                <w:szCs w:val="16"/>
              </w:rPr>
              <w:t xml:space="preserve"> {</w:t>
            </w:r>
          </w:p>
          <w:p w14:paraId="035C273A" w14:textId="77777777" w:rsidR="007818FE" w:rsidRPr="00ED1BD9" w:rsidRDefault="007818FE" w:rsidP="00F32CF1">
            <w:pPr>
              <w:pStyle w:val="TAL"/>
              <w:rPr>
                <w:rFonts w:ascii="Arial Narrow" w:hAnsi="Arial Narrow"/>
                <w:i/>
                <w:sz w:val="14"/>
                <w:szCs w:val="16"/>
              </w:rPr>
            </w:pPr>
            <w:r w:rsidRPr="00ED1BD9">
              <w:rPr>
                <w:rFonts w:ascii="Arial Narrow" w:hAnsi="Arial Narrow"/>
                <w:i/>
                <w:sz w:val="14"/>
                <w:szCs w:val="16"/>
              </w:rPr>
              <w:t xml:space="preserve">1. </w:t>
            </w:r>
            <w:proofErr w:type="spellStart"/>
            <w:r w:rsidRPr="00ED1BD9">
              <w:rPr>
                <w:rFonts w:ascii="Arial Narrow" w:hAnsi="Arial Narrow"/>
                <w:i/>
                <w:sz w:val="14"/>
                <w:szCs w:val="16"/>
              </w:rPr>
              <w:t>maxBurstLength</w:t>
            </w:r>
            <w:proofErr w:type="spellEnd"/>
          </w:p>
          <w:p w14:paraId="01598ECD" w14:textId="77777777" w:rsidR="007818FE" w:rsidRPr="00ED1BD9" w:rsidRDefault="007818FE" w:rsidP="00F32CF1">
            <w:pPr>
              <w:pStyle w:val="TAL"/>
              <w:rPr>
                <w:rFonts w:ascii="Arial Narrow" w:hAnsi="Arial Narrow"/>
                <w:i/>
                <w:sz w:val="14"/>
                <w:szCs w:val="16"/>
              </w:rPr>
            </w:pPr>
            <w:r w:rsidRPr="00ED1BD9">
              <w:rPr>
                <w:rFonts w:ascii="Arial Narrow" w:hAnsi="Arial Narrow"/>
                <w:i/>
                <w:sz w:val="14"/>
                <w:szCs w:val="16"/>
              </w:rPr>
              <w:t xml:space="preserve">2. </w:t>
            </w:r>
            <w:proofErr w:type="spellStart"/>
            <w:r w:rsidRPr="00ED1BD9">
              <w:rPr>
                <w:rFonts w:ascii="Arial Narrow" w:hAnsi="Arial Narrow"/>
                <w:i/>
                <w:sz w:val="14"/>
                <w:szCs w:val="16"/>
              </w:rPr>
              <w:t>maxSimultaneousResourceSetsPerCC</w:t>
            </w:r>
            <w:proofErr w:type="spellEnd"/>
          </w:p>
          <w:p w14:paraId="63C800D3" w14:textId="77777777" w:rsidR="007818FE" w:rsidRPr="00ED1BD9" w:rsidRDefault="007818FE" w:rsidP="00F32CF1">
            <w:pPr>
              <w:pStyle w:val="TAL"/>
              <w:rPr>
                <w:rFonts w:ascii="Arial Narrow" w:hAnsi="Arial Narrow"/>
                <w:i/>
                <w:sz w:val="14"/>
                <w:szCs w:val="16"/>
              </w:rPr>
            </w:pPr>
            <w:r w:rsidRPr="00ED1BD9">
              <w:rPr>
                <w:rFonts w:ascii="Arial Narrow" w:hAnsi="Arial Narrow"/>
                <w:i/>
                <w:sz w:val="14"/>
                <w:szCs w:val="16"/>
              </w:rPr>
              <w:t xml:space="preserve">3. </w:t>
            </w:r>
            <w:proofErr w:type="spellStart"/>
            <w:r w:rsidRPr="00ED1BD9">
              <w:rPr>
                <w:rFonts w:ascii="Arial Narrow" w:hAnsi="Arial Narrow"/>
                <w:i/>
                <w:sz w:val="14"/>
                <w:szCs w:val="16"/>
              </w:rPr>
              <w:t>maxConfiguredResourceSetsPerCC</w:t>
            </w:r>
            <w:proofErr w:type="spellEnd"/>
          </w:p>
          <w:p w14:paraId="0AD47AE5" w14:textId="77777777" w:rsidR="007818FE" w:rsidRPr="00ED1BD9" w:rsidRDefault="007818FE" w:rsidP="00F32CF1">
            <w:pPr>
              <w:pStyle w:val="TAL"/>
              <w:rPr>
                <w:rFonts w:ascii="Arial Narrow" w:hAnsi="Arial Narrow"/>
                <w:i/>
                <w:sz w:val="14"/>
                <w:szCs w:val="16"/>
              </w:rPr>
            </w:pPr>
            <w:r w:rsidRPr="00ED1BD9">
              <w:rPr>
                <w:rFonts w:ascii="Arial Narrow" w:hAnsi="Arial Narrow"/>
                <w:i/>
                <w:sz w:val="14"/>
                <w:szCs w:val="16"/>
              </w:rPr>
              <w:t xml:space="preserve">4. </w:t>
            </w:r>
            <w:proofErr w:type="spellStart"/>
            <w:r w:rsidRPr="00ED1BD9">
              <w:rPr>
                <w:rFonts w:ascii="Arial Narrow" w:hAnsi="Arial Narrow"/>
                <w:i/>
                <w:sz w:val="14"/>
                <w:szCs w:val="16"/>
              </w:rPr>
              <w:t>maxConfiguredResourceSetsAllCC</w:t>
            </w:r>
            <w:proofErr w:type="spellEnd"/>
          </w:p>
          <w:p w14:paraId="147B52C6" w14:textId="77777777" w:rsidR="007818FE" w:rsidRPr="00ED1BD9" w:rsidRDefault="007818FE" w:rsidP="00F32CF1">
            <w:pPr>
              <w:pStyle w:val="TAL"/>
              <w:rPr>
                <w:rFonts w:ascii="Arial Narrow" w:hAnsi="Arial Narrow"/>
                <w:i/>
                <w:sz w:val="14"/>
                <w:szCs w:val="16"/>
              </w:rPr>
            </w:pPr>
            <w:r w:rsidRPr="00ED1BD9">
              <w:rPr>
                <w:rFonts w:ascii="Arial Narrow" w:hAnsi="Arial Narrow"/>
                <w:i/>
                <w:sz w:val="14"/>
                <w:szCs w:val="16"/>
              </w:rPr>
              <w:t>}</w:t>
            </w:r>
          </w:p>
        </w:tc>
        <w:tc>
          <w:tcPr>
            <w:tcW w:w="2757" w:type="dxa"/>
            <w:tcBorders>
              <w:top w:val="single" w:sz="4" w:space="0" w:color="auto"/>
              <w:left w:val="single" w:sz="4" w:space="0" w:color="auto"/>
              <w:bottom w:val="single" w:sz="4" w:space="0" w:color="auto"/>
              <w:right w:val="single" w:sz="4" w:space="0" w:color="auto"/>
            </w:tcBorders>
          </w:tcPr>
          <w:p w14:paraId="5A233684"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Mandatory with capability signalling</w:t>
            </w:r>
          </w:p>
          <w:p w14:paraId="13EF55D3"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Component-1:</w:t>
            </w:r>
          </w:p>
          <w:p w14:paraId="5FBC3A65"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candidate values {1, "both 1 and 2"}. UE is mandated to report "both 1 and 2"</w:t>
            </w:r>
          </w:p>
          <w:p w14:paraId="53191E1D" w14:textId="77777777" w:rsidR="007818FE" w:rsidRPr="00ED1BD9" w:rsidRDefault="007818FE" w:rsidP="00F32CF1">
            <w:pPr>
              <w:pStyle w:val="TAL"/>
              <w:rPr>
                <w:rFonts w:ascii="Arial Narrow" w:hAnsi="Arial Narrow"/>
                <w:sz w:val="14"/>
                <w:szCs w:val="16"/>
              </w:rPr>
            </w:pPr>
          </w:p>
          <w:p w14:paraId="05A52E2F"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Component-2: Candidate value set: {1 to 8}</w:t>
            </w:r>
          </w:p>
          <w:p w14:paraId="2CE966EA" w14:textId="77777777" w:rsidR="007818FE" w:rsidRPr="00ED1BD9" w:rsidRDefault="007818FE" w:rsidP="00F32CF1">
            <w:pPr>
              <w:pStyle w:val="TAL"/>
              <w:rPr>
                <w:rFonts w:ascii="Arial Narrow" w:hAnsi="Arial Narrow"/>
                <w:sz w:val="14"/>
                <w:szCs w:val="16"/>
              </w:rPr>
            </w:pPr>
          </w:p>
          <w:p w14:paraId="111DEE6F"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Component-3: Candidate value set: {1 to 64}</w:t>
            </w:r>
          </w:p>
          <w:p w14:paraId="4450E07B"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UE is mandated to report at least 8 for FR1 and 16 for FR2.</w:t>
            </w:r>
          </w:p>
          <w:p w14:paraId="6DC0A573" w14:textId="77777777" w:rsidR="007818FE" w:rsidRPr="00ED1BD9" w:rsidRDefault="007818FE" w:rsidP="00F32CF1">
            <w:pPr>
              <w:pStyle w:val="TAL"/>
              <w:rPr>
                <w:rFonts w:ascii="Arial Narrow" w:hAnsi="Arial Narrow"/>
                <w:sz w:val="14"/>
                <w:szCs w:val="16"/>
              </w:rPr>
            </w:pPr>
          </w:p>
          <w:p w14:paraId="129813A8"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Component-4: Candidate value set: {1 to 256}</w:t>
            </w:r>
          </w:p>
          <w:p w14:paraId="6F36D6A4" w14:textId="77777777" w:rsidR="007818FE" w:rsidRPr="00ED1BD9" w:rsidRDefault="007818FE" w:rsidP="00F32CF1">
            <w:pPr>
              <w:pStyle w:val="TAL"/>
              <w:rPr>
                <w:rFonts w:ascii="Arial Narrow" w:hAnsi="Arial Narrow"/>
                <w:sz w:val="14"/>
                <w:szCs w:val="16"/>
              </w:rPr>
            </w:pPr>
            <w:r w:rsidRPr="00ED1BD9">
              <w:rPr>
                <w:rFonts w:ascii="Arial Narrow" w:hAnsi="Arial Narrow"/>
                <w:sz w:val="14"/>
                <w:szCs w:val="16"/>
              </w:rPr>
              <w:t>UE is mandated to report at least 16 for FR1 and 32 for FR2.</w:t>
            </w:r>
          </w:p>
        </w:tc>
      </w:tr>
    </w:tbl>
    <w:p w14:paraId="7631EF83" w14:textId="77777777" w:rsidR="007818FE" w:rsidRDefault="007818FE" w:rsidP="00516479">
      <w:pPr>
        <w:ind w:left="852"/>
        <w:jc w:val="both"/>
        <w:rPr>
          <w:b/>
          <w:bCs/>
          <w:sz w:val="22"/>
          <w:szCs w:val="22"/>
          <w:lang w:eastAsia="x-none"/>
        </w:rPr>
      </w:pPr>
    </w:p>
    <w:p w14:paraId="0342D9C2" w14:textId="571D7F68" w:rsidR="00613B0A" w:rsidRDefault="00653543" w:rsidP="00613B0A">
      <w:pPr>
        <w:pStyle w:val="Heading2"/>
        <w:jc w:val="both"/>
      </w:pPr>
      <w:r>
        <w:t xml:space="preserve">BM/RLM/BFD based on </w:t>
      </w:r>
      <w:r w:rsidR="00613B0A">
        <w:t xml:space="preserve">SSB outside of </w:t>
      </w:r>
      <w:r>
        <w:t xml:space="preserve">active </w:t>
      </w:r>
      <w:r w:rsidR="00613B0A">
        <w:t>BWP</w:t>
      </w:r>
    </w:p>
    <w:p w14:paraId="551745A9" w14:textId="192EA1E5" w:rsidR="00613B0A" w:rsidRDefault="489680C1" w:rsidP="1920700D">
      <w:pPr>
        <w:pStyle w:val="Heading3"/>
        <w:numPr>
          <w:ilvl w:val="2"/>
          <w:numId w:val="0"/>
        </w:numPr>
        <w:ind w:left="208"/>
      </w:pPr>
      <w:r>
        <w:t xml:space="preserve">2.2.1 </w:t>
      </w:r>
      <w:r w:rsidR="006FC579">
        <w:t>UE with wider RF</w:t>
      </w:r>
      <w:r w:rsidR="5C1A4755">
        <w:t xml:space="preserve"> </w:t>
      </w:r>
      <w:r w:rsidR="30F22E55">
        <w:t>bandwidth</w:t>
      </w:r>
      <w:r w:rsidR="006FC579">
        <w:t xml:space="preserve"> </w:t>
      </w:r>
      <w:r w:rsidR="270629D2">
        <w:t>capability</w:t>
      </w:r>
    </w:p>
    <w:p w14:paraId="5BE47FC8" w14:textId="04BD7BEE" w:rsidR="001F0CD5" w:rsidRPr="001F0CD5" w:rsidRDefault="74A84A0D" w:rsidP="001F0CD5">
      <w:pPr>
        <w:ind w:left="568"/>
        <w:rPr>
          <w:sz w:val="22"/>
          <w:szCs w:val="22"/>
        </w:rPr>
      </w:pPr>
      <w:r w:rsidRPr="1920700D">
        <w:rPr>
          <w:sz w:val="22"/>
          <w:szCs w:val="22"/>
        </w:rPr>
        <w:t xml:space="preserve">The </w:t>
      </w:r>
      <w:r w:rsidR="5C1A4755" w:rsidRPr="1920700D">
        <w:rPr>
          <w:sz w:val="22"/>
          <w:szCs w:val="22"/>
        </w:rPr>
        <w:t xml:space="preserve">wider RF </w:t>
      </w:r>
      <w:r w:rsidR="38A3FCDD" w:rsidRPr="1920700D">
        <w:rPr>
          <w:sz w:val="22"/>
          <w:szCs w:val="22"/>
        </w:rPr>
        <w:t>bandwidth</w:t>
      </w:r>
      <w:r w:rsidR="5C1A4755" w:rsidRPr="1920700D">
        <w:rPr>
          <w:sz w:val="22"/>
          <w:szCs w:val="22"/>
        </w:rPr>
        <w:t xml:space="preserve"> </w:t>
      </w:r>
      <w:r w:rsidRPr="1920700D">
        <w:rPr>
          <w:sz w:val="22"/>
          <w:szCs w:val="22"/>
        </w:rPr>
        <w:t xml:space="preserve">capability for FG 6-1a would work with some changes in </w:t>
      </w:r>
      <w:r w:rsidR="4E455751" w:rsidRPr="1920700D">
        <w:rPr>
          <w:sz w:val="22"/>
          <w:szCs w:val="22"/>
        </w:rPr>
        <w:t>specification</w:t>
      </w:r>
      <w:r w:rsidRPr="1920700D">
        <w:rPr>
          <w:sz w:val="22"/>
          <w:szCs w:val="22"/>
        </w:rPr>
        <w:t xml:space="preserve"> as below. </w:t>
      </w:r>
    </w:p>
    <w:p w14:paraId="3EED72D7" w14:textId="6B75E569" w:rsidR="0039694A" w:rsidRDefault="0039694A" w:rsidP="00585A9F">
      <w:pPr>
        <w:pStyle w:val="ListParagraph"/>
        <w:numPr>
          <w:ilvl w:val="1"/>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Pr>
          <w:rFonts w:ascii="Times New Roman" w:hAnsi="Times New Roman"/>
          <w:szCs w:val="22"/>
          <w:lang w:val="en-GB" w:eastAsia="x-none"/>
        </w:rPr>
        <w:lastRenderedPageBreak/>
        <w:t xml:space="preserve">RAN1 is expected to relax active BWP confinement of </w:t>
      </w:r>
      <w:r w:rsidR="00B60BE6">
        <w:rPr>
          <w:rFonts w:ascii="Times New Roman" w:hAnsi="Times New Roman"/>
          <w:szCs w:val="22"/>
          <w:lang w:val="en-GB" w:eastAsia="x-none"/>
        </w:rPr>
        <w:t xml:space="preserve">BM/RLM/BFD </w:t>
      </w:r>
      <w:r>
        <w:rPr>
          <w:rFonts w:ascii="Times New Roman" w:hAnsi="Times New Roman"/>
          <w:szCs w:val="22"/>
          <w:lang w:val="en-GB" w:eastAsia="x-none"/>
        </w:rPr>
        <w:t xml:space="preserve">SSB signals for FG 6-1a UEs under wider RF BW in their specifications. </w:t>
      </w:r>
      <w:r w:rsidR="00B60BE6">
        <w:rPr>
          <w:rFonts w:ascii="Times New Roman" w:hAnsi="Times New Roman"/>
          <w:szCs w:val="22"/>
          <w:lang w:val="en-GB" w:eastAsia="x-none"/>
        </w:rPr>
        <w:t>It is expected that wider RF is only for BM/RLM/BFD purpose and does not give impact on PRB size of PDSCH/PUSCH of the configure</w:t>
      </w:r>
      <w:r w:rsidR="00106D6B">
        <w:rPr>
          <w:rFonts w:ascii="Times New Roman" w:hAnsi="Times New Roman"/>
          <w:szCs w:val="22"/>
          <w:lang w:val="en-GB" w:eastAsia="x-none"/>
        </w:rPr>
        <w:t>d</w:t>
      </w:r>
      <w:r w:rsidR="00B60BE6">
        <w:rPr>
          <w:rFonts w:ascii="Times New Roman" w:hAnsi="Times New Roman"/>
          <w:szCs w:val="22"/>
          <w:lang w:val="en-GB" w:eastAsia="x-none"/>
        </w:rPr>
        <w:t xml:space="preserve"> BWP.</w:t>
      </w:r>
    </w:p>
    <w:p w14:paraId="2E3CE864" w14:textId="41ADCBA6" w:rsidR="000304C1" w:rsidRPr="003E3314" w:rsidRDefault="7F1B7EDA" w:rsidP="1920700D">
      <w:pPr>
        <w:pStyle w:val="ListParagraph"/>
        <w:numPr>
          <w:ilvl w:val="1"/>
          <w:numId w:val="31"/>
        </w:numPr>
        <w:overflowPunct w:val="0"/>
        <w:autoSpaceDE w:val="0"/>
        <w:autoSpaceDN w:val="0"/>
        <w:adjustRightInd w:val="0"/>
        <w:spacing w:after="180" w:line="259" w:lineRule="auto"/>
        <w:jc w:val="both"/>
        <w:textAlignment w:val="baseline"/>
        <w:rPr>
          <w:rFonts w:ascii="Times New Roman" w:hAnsi="Times New Roman"/>
          <w:lang w:val="en-GB"/>
        </w:rPr>
      </w:pPr>
      <w:r w:rsidRPr="1920700D">
        <w:rPr>
          <w:rFonts w:ascii="Times New Roman" w:hAnsi="Times New Roman"/>
          <w:lang w:val="en-GB"/>
        </w:rPr>
        <w:t xml:space="preserve">RAN2 is expected to define the capability </w:t>
      </w:r>
      <w:r w:rsidR="77342FF1" w:rsidRPr="1920700D">
        <w:rPr>
          <w:rFonts w:ascii="Times New Roman" w:hAnsi="Times New Roman"/>
          <w:lang w:val="en-GB"/>
        </w:rPr>
        <w:t>signalling</w:t>
      </w:r>
      <w:r w:rsidRPr="1920700D">
        <w:rPr>
          <w:rFonts w:ascii="Times New Roman" w:hAnsi="Times New Roman"/>
          <w:lang w:val="en-GB"/>
        </w:rPr>
        <w:t xml:space="preserve"> on the supported RF BW for FG 6-1a purpose. In addition,</w:t>
      </w:r>
      <w:r w:rsidR="1A1B3073" w:rsidRPr="1920700D">
        <w:rPr>
          <w:rFonts w:ascii="Times New Roman" w:hAnsi="Times New Roman"/>
          <w:lang w:val="en-GB"/>
        </w:rPr>
        <w:t xml:space="preserve"> it is expected that wider RF </w:t>
      </w:r>
      <w:r w:rsidR="0A84A8D1" w:rsidRPr="1920700D">
        <w:rPr>
          <w:rFonts w:ascii="Times New Roman" w:hAnsi="Times New Roman"/>
          <w:lang w:val="en-GB"/>
        </w:rPr>
        <w:t>bandwidth</w:t>
      </w:r>
      <w:r w:rsidR="1A1B3073" w:rsidRPr="1920700D">
        <w:rPr>
          <w:rFonts w:ascii="Times New Roman" w:hAnsi="Times New Roman"/>
          <w:lang w:val="en-GB"/>
        </w:rPr>
        <w:t xml:space="preserve"> is always activated as a baseline assumption. </w:t>
      </w:r>
    </w:p>
    <w:p w14:paraId="5E6CA526" w14:textId="5B819EFE" w:rsidR="001A48D6" w:rsidRDefault="6A1E92A2" w:rsidP="004C4697">
      <w:pPr>
        <w:ind w:left="568"/>
        <w:jc w:val="both"/>
        <w:rPr>
          <w:sz w:val="22"/>
          <w:szCs w:val="22"/>
        </w:rPr>
      </w:pPr>
      <w:r w:rsidRPr="1920700D">
        <w:rPr>
          <w:sz w:val="22"/>
          <w:szCs w:val="22"/>
        </w:rPr>
        <w:t xml:space="preserve">For the given band, UE may implement single RF bandwidth to cover </w:t>
      </w:r>
      <w:r w:rsidR="4984F634" w:rsidRPr="1920700D">
        <w:rPr>
          <w:sz w:val="22"/>
          <w:szCs w:val="22"/>
        </w:rPr>
        <w:t xml:space="preserve">the </w:t>
      </w:r>
      <w:r w:rsidRPr="1920700D">
        <w:rPr>
          <w:sz w:val="22"/>
          <w:szCs w:val="22"/>
        </w:rPr>
        <w:t>whole band for testability and stability of RF filter characteristics. This RF capability can be used for BWP operation with smaller size than maximum supported BWP in the band. In these scenario</w:t>
      </w:r>
      <w:r w:rsidR="1A065F1C" w:rsidRPr="1920700D">
        <w:rPr>
          <w:sz w:val="22"/>
          <w:szCs w:val="22"/>
        </w:rPr>
        <w:t>s</w:t>
      </w:r>
      <w:r w:rsidRPr="1920700D">
        <w:rPr>
          <w:sz w:val="22"/>
          <w:szCs w:val="22"/>
        </w:rPr>
        <w:t xml:space="preserve">, UE </w:t>
      </w:r>
      <w:r w:rsidR="1A065F1C" w:rsidRPr="1920700D">
        <w:rPr>
          <w:sz w:val="22"/>
          <w:szCs w:val="22"/>
        </w:rPr>
        <w:t xml:space="preserve">can access SSB outside of active BWP at the discretion of UE intention </w:t>
      </w:r>
      <w:r w:rsidR="163B14DF" w:rsidRPr="1920700D">
        <w:rPr>
          <w:sz w:val="22"/>
          <w:szCs w:val="22"/>
        </w:rPr>
        <w:t xml:space="preserve">under </w:t>
      </w:r>
      <w:r w:rsidR="1A065F1C" w:rsidRPr="1920700D">
        <w:rPr>
          <w:sz w:val="22"/>
          <w:szCs w:val="22"/>
        </w:rPr>
        <w:t>its own power consumption budget.</w:t>
      </w:r>
      <w:r w:rsidR="4B7D2CEA" w:rsidRPr="1920700D">
        <w:rPr>
          <w:sz w:val="22"/>
          <w:szCs w:val="22"/>
        </w:rPr>
        <w:t xml:space="preserve"> </w:t>
      </w:r>
      <w:r w:rsidR="3DAA5688" w:rsidRPr="1920700D">
        <w:rPr>
          <w:sz w:val="22"/>
          <w:szCs w:val="22"/>
        </w:rPr>
        <w:t xml:space="preserve">The trade-off of this approach is that it degrades </w:t>
      </w:r>
      <w:r w:rsidR="7E6796A5" w:rsidRPr="1920700D">
        <w:rPr>
          <w:sz w:val="22"/>
          <w:szCs w:val="22"/>
        </w:rPr>
        <w:t xml:space="preserve">one of the fundamental motivations for </w:t>
      </w:r>
      <w:r w:rsidR="3DAA5688" w:rsidRPr="1920700D">
        <w:rPr>
          <w:sz w:val="22"/>
          <w:szCs w:val="22"/>
        </w:rPr>
        <w:t>using BWP</w:t>
      </w:r>
      <w:r w:rsidR="7E6796A5" w:rsidRPr="1920700D">
        <w:rPr>
          <w:sz w:val="22"/>
          <w:szCs w:val="22"/>
        </w:rPr>
        <w:t xml:space="preserve"> – reduced power consumption.</w:t>
      </w:r>
      <w:r w:rsidR="6512DFD2" w:rsidRPr="1920700D">
        <w:rPr>
          <w:sz w:val="22"/>
          <w:szCs w:val="22"/>
        </w:rPr>
        <w:t xml:space="preserve"> </w:t>
      </w:r>
      <w:r w:rsidR="2A230792" w:rsidRPr="1920700D">
        <w:rPr>
          <w:sz w:val="22"/>
          <w:szCs w:val="22"/>
        </w:rPr>
        <w:t>For situations where only a narrow BWP is needed, i</w:t>
      </w:r>
      <w:r w:rsidR="6512DFD2" w:rsidRPr="1920700D">
        <w:rPr>
          <w:sz w:val="22"/>
          <w:szCs w:val="22"/>
        </w:rPr>
        <w:t xml:space="preserve">f </w:t>
      </w:r>
      <w:r w:rsidR="2A230792" w:rsidRPr="1920700D">
        <w:rPr>
          <w:sz w:val="22"/>
          <w:szCs w:val="22"/>
        </w:rPr>
        <w:t>the</w:t>
      </w:r>
      <w:r w:rsidR="6512DFD2" w:rsidRPr="1920700D">
        <w:rPr>
          <w:sz w:val="22"/>
          <w:szCs w:val="22"/>
        </w:rPr>
        <w:t xml:space="preserve"> UE must monitor a wide </w:t>
      </w:r>
      <w:r w:rsidR="5D240431" w:rsidRPr="1920700D">
        <w:rPr>
          <w:sz w:val="22"/>
          <w:szCs w:val="22"/>
        </w:rPr>
        <w:t>RF bandwidth, then there is a considerable UE power increase</w:t>
      </w:r>
      <w:r w:rsidR="2A230792" w:rsidRPr="1920700D">
        <w:rPr>
          <w:sz w:val="22"/>
          <w:szCs w:val="22"/>
        </w:rPr>
        <w:t>.</w:t>
      </w:r>
      <w:r w:rsidR="5D240431" w:rsidRPr="1920700D">
        <w:rPr>
          <w:sz w:val="22"/>
          <w:szCs w:val="22"/>
        </w:rPr>
        <w:t xml:space="preserve"> </w:t>
      </w:r>
    </w:p>
    <w:p w14:paraId="798DDAA7" w14:textId="2B497E3A" w:rsidR="00385337" w:rsidRDefault="7ED99A6C" w:rsidP="1920700D">
      <w:pPr>
        <w:ind w:left="568"/>
        <w:jc w:val="both"/>
        <w:rPr>
          <w:sz w:val="22"/>
          <w:szCs w:val="22"/>
        </w:rPr>
      </w:pPr>
      <w:r w:rsidRPr="1920700D">
        <w:rPr>
          <w:b/>
          <w:bCs/>
          <w:sz w:val="22"/>
          <w:szCs w:val="22"/>
        </w:rPr>
        <w:t>Proposal 3</w:t>
      </w:r>
      <w:r w:rsidRPr="1920700D">
        <w:rPr>
          <w:sz w:val="22"/>
          <w:szCs w:val="22"/>
        </w:rPr>
        <w:t>: Report</w:t>
      </w:r>
      <w:r w:rsidR="00BF4C5F">
        <w:rPr>
          <w:sz w:val="22"/>
          <w:szCs w:val="22"/>
        </w:rPr>
        <w:t xml:space="preserve"> to RAN #8</w:t>
      </w:r>
      <w:r w:rsidRPr="1920700D">
        <w:rPr>
          <w:sz w:val="22"/>
          <w:szCs w:val="22"/>
        </w:rPr>
        <w:t xml:space="preserve"> th</w:t>
      </w:r>
      <w:r w:rsidR="5D975E68" w:rsidRPr="1920700D">
        <w:rPr>
          <w:sz w:val="22"/>
          <w:szCs w:val="22"/>
        </w:rPr>
        <w:t>at</w:t>
      </w:r>
      <w:r w:rsidRPr="1920700D">
        <w:rPr>
          <w:sz w:val="22"/>
          <w:szCs w:val="22"/>
        </w:rPr>
        <w:t xml:space="preserve"> allowing </w:t>
      </w:r>
      <w:r w:rsidR="3272A812" w:rsidRPr="1920700D">
        <w:rPr>
          <w:sz w:val="22"/>
          <w:szCs w:val="22"/>
        </w:rPr>
        <w:t>a UE to utilize a</w:t>
      </w:r>
      <w:r w:rsidR="1986580F" w:rsidRPr="1920700D">
        <w:rPr>
          <w:sz w:val="22"/>
          <w:szCs w:val="22"/>
        </w:rPr>
        <w:t xml:space="preserve"> </w:t>
      </w:r>
      <w:r w:rsidRPr="1920700D">
        <w:rPr>
          <w:sz w:val="22"/>
          <w:szCs w:val="22"/>
        </w:rPr>
        <w:t xml:space="preserve">wider RF </w:t>
      </w:r>
      <w:r w:rsidR="580C4CF2" w:rsidRPr="1920700D">
        <w:rPr>
          <w:sz w:val="22"/>
          <w:szCs w:val="22"/>
        </w:rPr>
        <w:t>bandwidth</w:t>
      </w:r>
      <w:r w:rsidRPr="1920700D">
        <w:rPr>
          <w:sz w:val="22"/>
          <w:szCs w:val="22"/>
        </w:rPr>
        <w:t xml:space="preserve"> for 6-1a operation </w:t>
      </w:r>
      <w:r w:rsidR="54EAE7C3" w:rsidRPr="1920700D">
        <w:rPr>
          <w:sz w:val="22"/>
          <w:szCs w:val="22"/>
        </w:rPr>
        <w:t>and only utilizing</w:t>
      </w:r>
      <w:r w:rsidR="15BF25FC" w:rsidRPr="1920700D">
        <w:rPr>
          <w:sz w:val="22"/>
          <w:szCs w:val="22"/>
        </w:rPr>
        <w:t xml:space="preserve"> a</w:t>
      </w:r>
      <w:r w:rsidRPr="1920700D">
        <w:rPr>
          <w:sz w:val="22"/>
          <w:szCs w:val="22"/>
        </w:rPr>
        <w:t xml:space="preserve"> single </w:t>
      </w:r>
      <w:r w:rsidR="0F766358" w:rsidRPr="1920700D">
        <w:rPr>
          <w:sz w:val="22"/>
          <w:szCs w:val="22"/>
        </w:rPr>
        <w:t>LO chain</w:t>
      </w:r>
      <w:r w:rsidRPr="1920700D">
        <w:rPr>
          <w:sz w:val="22"/>
          <w:szCs w:val="22"/>
        </w:rPr>
        <w:t xml:space="preserve"> in band </w:t>
      </w:r>
      <w:r w:rsidR="0F766358" w:rsidRPr="1920700D">
        <w:rPr>
          <w:sz w:val="22"/>
          <w:szCs w:val="22"/>
        </w:rPr>
        <w:t xml:space="preserve">is feasible at the cost of higher UE power consumption.  </w:t>
      </w:r>
      <w:r w:rsidR="57644B91" w:rsidRPr="1920700D">
        <w:rPr>
          <w:sz w:val="22"/>
          <w:szCs w:val="22"/>
        </w:rPr>
        <w:t xml:space="preserve">It is possible for the UE to be </w:t>
      </w:r>
      <w:r w:rsidRPr="1920700D">
        <w:rPr>
          <w:sz w:val="22"/>
          <w:szCs w:val="22"/>
        </w:rPr>
        <w:t xml:space="preserve">willing to access SSB outside of active BWP under its own power consumption budget. </w:t>
      </w:r>
      <w:r w:rsidR="00BF4C5F">
        <w:rPr>
          <w:sz w:val="22"/>
          <w:szCs w:val="22"/>
        </w:rPr>
        <w:t xml:space="preserve">The expected specification changes </w:t>
      </w:r>
      <w:r w:rsidR="00C22DFA">
        <w:rPr>
          <w:sz w:val="22"/>
          <w:szCs w:val="22"/>
        </w:rPr>
        <w:t xml:space="preserve">are </w:t>
      </w:r>
      <w:r w:rsidR="00BF4C5F">
        <w:rPr>
          <w:sz w:val="22"/>
          <w:szCs w:val="22"/>
        </w:rPr>
        <w:t>as follow</w:t>
      </w:r>
      <w:r w:rsidR="00C22DFA">
        <w:rPr>
          <w:sz w:val="22"/>
          <w:szCs w:val="22"/>
        </w:rPr>
        <w:t>s.</w:t>
      </w:r>
    </w:p>
    <w:p w14:paraId="3EFBC24D" w14:textId="33A7F148" w:rsidR="00BF4C5F" w:rsidRPr="00C22DFA" w:rsidRDefault="00BF4C5F" w:rsidP="006C43EB">
      <w:pPr>
        <w:spacing w:after="0"/>
        <w:ind w:left="568"/>
        <w:jc w:val="both"/>
        <w:rPr>
          <w:sz w:val="22"/>
          <w:szCs w:val="22"/>
        </w:rPr>
      </w:pPr>
      <w:r w:rsidRPr="004C3346">
        <w:rPr>
          <w:b/>
          <w:bCs/>
          <w:sz w:val="22"/>
          <w:szCs w:val="22"/>
        </w:rPr>
        <w:tab/>
      </w:r>
      <w:r w:rsidRPr="00C22DFA">
        <w:rPr>
          <w:sz w:val="22"/>
          <w:szCs w:val="22"/>
        </w:rPr>
        <w:t>RAN1</w:t>
      </w:r>
      <w:r w:rsidR="00C22DFA" w:rsidRPr="00C22DFA">
        <w:rPr>
          <w:sz w:val="22"/>
          <w:szCs w:val="22"/>
        </w:rPr>
        <w:t>:</w:t>
      </w:r>
      <w:r w:rsidRPr="00C22DFA">
        <w:rPr>
          <w:sz w:val="22"/>
          <w:szCs w:val="22"/>
        </w:rPr>
        <w:t xml:space="preserve"> R</w:t>
      </w:r>
      <w:r w:rsidRPr="00C22DFA">
        <w:rPr>
          <w:sz w:val="22"/>
          <w:szCs w:val="22"/>
        </w:rPr>
        <w:t>elax requirement that active BWP contains SSB for BM/RLM/BFD</w:t>
      </w:r>
    </w:p>
    <w:p w14:paraId="51B19A57" w14:textId="699B0A66" w:rsidR="00BF4C5F" w:rsidRPr="00C22DFA" w:rsidRDefault="00BF4C5F" w:rsidP="006C43EB">
      <w:pPr>
        <w:spacing w:after="0"/>
        <w:ind w:left="568"/>
        <w:jc w:val="both"/>
        <w:rPr>
          <w:sz w:val="22"/>
          <w:szCs w:val="22"/>
        </w:rPr>
      </w:pPr>
      <w:r w:rsidRPr="00C22DFA">
        <w:rPr>
          <w:sz w:val="22"/>
          <w:szCs w:val="22"/>
        </w:rPr>
        <w:tab/>
        <w:t xml:space="preserve">RAN2: </w:t>
      </w:r>
      <w:r w:rsidRPr="00C22DFA">
        <w:rPr>
          <w:sz w:val="22"/>
          <w:szCs w:val="22"/>
        </w:rPr>
        <w:t xml:space="preserve">New UE capability for FG 6-1a </w:t>
      </w:r>
      <w:r w:rsidR="00951494" w:rsidRPr="00C22DFA">
        <w:rPr>
          <w:sz w:val="22"/>
          <w:szCs w:val="22"/>
        </w:rPr>
        <w:t xml:space="preserve">with a component of </w:t>
      </w:r>
      <w:r w:rsidRPr="00C22DFA">
        <w:rPr>
          <w:sz w:val="22"/>
          <w:szCs w:val="22"/>
        </w:rPr>
        <w:t>wider RF BW</w:t>
      </w:r>
      <w:r w:rsidR="007260ED" w:rsidRPr="00C22DFA">
        <w:rPr>
          <w:sz w:val="22"/>
          <w:szCs w:val="22"/>
        </w:rPr>
        <w:t xml:space="preserve"> </w:t>
      </w:r>
      <w:proofErr w:type="spellStart"/>
      <w:r w:rsidR="007260ED" w:rsidRPr="00C22DFA">
        <w:rPr>
          <w:sz w:val="22"/>
          <w:szCs w:val="22"/>
        </w:rPr>
        <w:t>signaling</w:t>
      </w:r>
      <w:proofErr w:type="spellEnd"/>
    </w:p>
    <w:p w14:paraId="797B4F07" w14:textId="62E74619" w:rsidR="00BF4C5F" w:rsidRPr="004C3346" w:rsidRDefault="00BF4C5F" w:rsidP="006C43EB">
      <w:pPr>
        <w:spacing w:after="0"/>
        <w:ind w:left="568" w:firstLine="284"/>
        <w:jc w:val="both"/>
        <w:rPr>
          <w:sz w:val="22"/>
          <w:szCs w:val="22"/>
        </w:rPr>
      </w:pPr>
      <w:r w:rsidRPr="00C22DFA">
        <w:rPr>
          <w:sz w:val="22"/>
          <w:szCs w:val="22"/>
        </w:rPr>
        <w:t>RAN4</w:t>
      </w:r>
      <w:r w:rsidR="001F418D" w:rsidRPr="00C22DFA">
        <w:rPr>
          <w:sz w:val="22"/>
          <w:szCs w:val="22"/>
        </w:rPr>
        <w:t>:</w:t>
      </w:r>
      <w:r w:rsidRPr="00C22DFA">
        <w:rPr>
          <w:sz w:val="22"/>
          <w:szCs w:val="22"/>
        </w:rPr>
        <w:t xml:space="preserve"> No specification changes expected</w:t>
      </w:r>
    </w:p>
    <w:p w14:paraId="7C17D410" w14:textId="3D4FA4F4" w:rsidR="001108FC" w:rsidRPr="001F0CD5" w:rsidRDefault="61531A82" w:rsidP="1920700D">
      <w:pPr>
        <w:pStyle w:val="Heading3"/>
        <w:numPr>
          <w:ilvl w:val="2"/>
          <w:numId w:val="0"/>
        </w:numPr>
        <w:spacing w:line="259" w:lineRule="auto"/>
      </w:pPr>
      <w:r>
        <w:t xml:space="preserve">    2.2.2</w:t>
      </w:r>
      <w:r w:rsidR="4CA12885">
        <w:t xml:space="preserve"> UE with </w:t>
      </w:r>
      <w:r w:rsidR="24389293">
        <w:t xml:space="preserve">additional RF chain </w:t>
      </w:r>
      <w:r w:rsidR="4CA12885">
        <w:t>capability</w:t>
      </w:r>
    </w:p>
    <w:p w14:paraId="64C0FB20" w14:textId="5CB69816" w:rsidR="001108FC" w:rsidRPr="001F0CD5" w:rsidRDefault="578777EA" w:rsidP="1920700D">
      <w:pPr>
        <w:ind w:firstLine="284"/>
        <w:jc w:val="both"/>
        <w:rPr>
          <w:sz w:val="22"/>
          <w:szCs w:val="22"/>
        </w:rPr>
      </w:pPr>
      <w:r w:rsidRPr="1920700D">
        <w:rPr>
          <w:sz w:val="22"/>
          <w:szCs w:val="22"/>
        </w:rPr>
        <w:t xml:space="preserve">    </w:t>
      </w:r>
      <w:r w:rsidR="001108FC">
        <w:tab/>
      </w:r>
      <w:r w:rsidR="270629D2" w:rsidRPr="1920700D">
        <w:rPr>
          <w:sz w:val="22"/>
          <w:szCs w:val="22"/>
        </w:rPr>
        <w:t xml:space="preserve">The increased RF chain capability for FG 6-1a would work with some changes in </w:t>
      </w:r>
      <w:r w:rsidR="5F791962" w:rsidRPr="1920700D">
        <w:rPr>
          <w:sz w:val="22"/>
          <w:szCs w:val="22"/>
        </w:rPr>
        <w:t>specification</w:t>
      </w:r>
      <w:r w:rsidR="270629D2" w:rsidRPr="1920700D">
        <w:rPr>
          <w:sz w:val="22"/>
          <w:szCs w:val="22"/>
        </w:rPr>
        <w:t xml:space="preserve"> as </w:t>
      </w:r>
      <w:r w:rsidR="24CB3DB2" w:rsidRPr="1920700D">
        <w:rPr>
          <w:sz w:val="22"/>
          <w:szCs w:val="22"/>
        </w:rPr>
        <w:t xml:space="preserve">   </w:t>
      </w:r>
      <w:r w:rsidR="001108FC">
        <w:tab/>
      </w:r>
      <w:r w:rsidR="001108FC">
        <w:tab/>
      </w:r>
      <w:r w:rsidR="001108FC">
        <w:tab/>
      </w:r>
      <w:r w:rsidR="270629D2" w:rsidRPr="1920700D">
        <w:rPr>
          <w:sz w:val="22"/>
          <w:szCs w:val="22"/>
        </w:rPr>
        <w:t xml:space="preserve">below. </w:t>
      </w:r>
    </w:p>
    <w:p w14:paraId="5A6EDD74" w14:textId="4C7E866C" w:rsidR="001108FC" w:rsidRPr="00AA4BB5" w:rsidRDefault="270629D2" w:rsidP="001108FC">
      <w:pPr>
        <w:pStyle w:val="ListParagraph"/>
        <w:numPr>
          <w:ilvl w:val="1"/>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sidRPr="00AA4BB5">
        <w:rPr>
          <w:rFonts w:ascii="Times New Roman" w:hAnsi="Times New Roman"/>
          <w:lang w:val="en-GB"/>
        </w:rPr>
        <w:t xml:space="preserve">RAN4 </w:t>
      </w:r>
      <w:r w:rsidR="00E71A5F" w:rsidRPr="00AA4BB5">
        <w:rPr>
          <w:rFonts w:ascii="Times New Roman" w:hAnsi="Times New Roman"/>
          <w:lang w:val="en-GB"/>
        </w:rPr>
        <w:t xml:space="preserve">may </w:t>
      </w:r>
      <w:r w:rsidRPr="00AA4BB5">
        <w:rPr>
          <w:rFonts w:ascii="Times New Roman" w:hAnsi="Times New Roman"/>
          <w:lang w:val="en-GB"/>
        </w:rPr>
        <w:t>need to define how far active BWP is from the reference SSB without causing performance loss</w:t>
      </w:r>
      <w:r w:rsidR="00E71A5F" w:rsidRPr="00AA4BB5">
        <w:rPr>
          <w:rFonts w:ascii="Times New Roman" w:hAnsi="Times New Roman"/>
          <w:lang w:val="en-GB"/>
        </w:rPr>
        <w:t xml:space="preserve"> depending on RF architecture</w:t>
      </w:r>
      <w:r w:rsidR="00166F9B" w:rsidRPr="00AA4BB5">
        <w:rPr>
          <w:rFonts w:ascii="Times New Roman" w:hAnsi="Times New Roman"/>
          <w:lang w:val="en-GB"/>
        </w:rPr>
        <w:t xml:space="preserve"> for additional RF chain</w:t>
      </w:r>
      <w:r w:rsidR="00FB6ACC" w:rsidRPr="00AA4BB5">
        <w:rPr>
          <w:rFonts w:ascii="Times New Roman" w:hAnsi="Times New Roman"/>
          <w:lang w:val="en-GB"/>
        </w:rPr>
        <w:t xml:space="preserve"> </w:t>
      </w:r>
      <w:proofErr w:type="spellStart"/>
      <w:r w:rsidR="00FB6ACC" w:rsidRPr="00AA4BB5">
        <w:rPr>
          <w:rFonts w:ascii="Times New Roman" w:hAnsi="Times New Roman"/>
          <w:lang w:val="en-GB"/>
        </w:rPr>
        <w:t>utlization</w:t>
      </w:r>
      <w:proofErr w:type="spellEnd"/>
      <w:r w:rsidR="00E71A5F" w:rsidRPr="00AA4BB5">
        <w:rPr>
          <w:rFonts w:ascii="Times New Roman" w:hAnsi="Times New Roman"/>
          <w:lang w:val="en-GB"/>
        </w:rPr>
        <w:t>.</w:t>
      </w:r>
      <w:r w:rsidRPr="00AA4BB5">
        <w:rPr>
          <w:rFonts w:ascii="Times New Roman" w:hAnsi="Times New Roman"/>
          <w:lang w:val="en-GB"/>
        </w:rPr>
        <w:t xml:space="preserve"> </w:t>
      </w:r>
    </w:p>
    <w:p w14:paraId="6A329B62" w14:textId="17AE6952" w:rsidR="001108FC" w:rsidRDefault="270629D2" w:rsidP="001108FC">
      <w:pPr>
        <w:pStyle w:val="ListParagraph"/>
        <w:numPr>
          <w:ilvl w:val="1"/>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sidRPr="1920700D">
        <w:rPr>
          <w:rFonts w:ascii="Times New Roman" w:hAnsi="Times New Roman"/>
          <w:lang w:val="en-GB"/>
        </w:rPr>
        <w:t>RAN1 is expected to relax active BWP confinement of BM/RLM/BFD SSB signals for FG 6-1a UEs under additional RF chain in their specifications. It is expected that additional RF chain is only for BM/RLM/BFD purpose and does not give impact on PRB size of PDSCH/PUSCH of the configure</w:t>
      </w:r>
      <w:r w:rsidR="00AA0104">
        <w:rPr>
          <w:rFonts w:ascii="Times New Roman" w:hAnsi="Times New Roman"/>
          <w:lang w:val="en-GB"/>
        </w:rPr>
        <w:t>d</w:t>
      </w:r>
      <w:r w:rsidRPr="1920700D">
        <w:rPr>
          <w:rFonts w:ascii="Times New Roman" w:hAnsi="Times New Roman"/>
          <w:lang w:val="en-GB"/>
        </w:rPr>
        <w:t xml:space="preserve"> BWP.</w:t>
      </w:r>
    </w:p>
    <w:p w14:paraId="327FDC30" w14:textId="0D6750AB" w:rsidR="001108FC" w:rsidRPr="003E3314" w:rsidRDefault="270629D2" w:rsidP="1920700D">
      <w:pPr>
        <w:pStyle w:val="ListParagraph"/>
        <w:numPr>
          <w:ilvl w:val="1"/>
          <w:numId w:val="31"/>
        </w:numPr>
        <w:overflowPunct w:val="0"/>
        <w:autoSpaceDE w:val="0"/>
        <w:autoSpaceDN w:val="0"/>
        <w:adjustRightInd w:val="0"/>
        <w:spacing w:after="180" w:line="259" w:lineRule="auto"/>
        <w:jc w:val="both"/>
        <w:textAlignment w:val="baseline"/>
        <w:rPr>
          <w:rFonts w:ascii="Times New Roman" w:hAnsi="Times New Roman"/>
          <w:lang w:val="en-GB"/>
        </w:rPr>
      </w:pPr>
      <w:r w:rsidRPr="1920700D">
        <w:rPr>
          <w:rFonts w:ascii="Times New Roman" w:hAnsi="Times New Roman"/>
          <w:lang w:val="en-GB"/>
        </w:rPr>
        <w:t xml:space="preserve">RAN2 is expected to define the capability </w:t>
      </w:r>
      <w:r w:rsidR="130A64E6" w:rsidRPr="1920700D">
        <w:rPr>
          <w:rFonts w:ascii="Times New Roman" w:hAnsi="Times New Roman"/>
          <w:lang w:val="en-GB"/>
        </w:rPr>
        <w:t>signalling</w:t>
      </w:r>
      <w:r w:rsidRPr="1920700D">
        <w:rPr>
          <w:rFonts w:ascii="Times New Roman" w:hAnsi="Times New Roman"/>
          <w:lang w:val="en-GB"/>
        </w:rPr>
        <w:t xml:space="preserve"> on additional RF chain with BW for FG 6-1a purpose. </w:t>
      </w:r>
      <w:r w:rsidR="6F3E44DB" w:rsidRPr="1920700D">
        <w:rPr>
          <w:rFonts w:ascii="Times New Roman" w:hAnsi="Times New Roman"/>
          <w:lang w:val="en-GB"/>
        </w:rPr>
        <w:t>It is also expected that this RF chain is to be always activated as a baseline assumption.</w:t>
      </w:r>
      <w:r w:rsidRPr="1920700D">
        <w:rPr>
          <w:rFonts w:ascii="Times New Roman" w:hAnsi="Times New Roman"/>
          <w:lang w:val="en-GB"/>
        </w:rPr>
        <w:t xml:space="preserve"> </w:t>
      </w:r>
    </w:p>
    <w:p w14:paraId="6E2EF241" w14:textId="7B1B9D5A" w:rsidR="001108FC" w:rsidRPr="004C3346" w:rsidRDefault="001108FC" w:rsidP="001108FC">
      <w:pPr>
        <w:ind w:left="568"/>
        <w:jc w:val="both"/>
        <w:rPr>
          <w:sz w:val="22"/>
          <w:szCs w:val="22"/>
          <w:lang w:eastAsia="x-none"/>
        </w:rPr>
      </w:pPr>
      <w:r w:rsidRPr="004C3346">
        <w:rPr>
          <w:sz w:val="22"/>
          <w:szCs w:val="22"/>
        </w:rPr>
        <w:t xml:space="preserve">However, the </w:t>
      </w:r>
      <w:r w:rsidR="00FA26F0" w:rsidRPr="004C3346">
        <w:rPr>
          <w:sz w:val="22"/>
          <w:szCs w:val="22"/>
        </w:rPr>
        <w:t xml:space="preserve">additional </w:t>
      </w:r>
      <w:r w:rsidRPr="004C3346">
        <w:rPr>
          <w:sz w:val="22"/>
          <w:szCs w:val="22"/>
          <w:lang w:eastAsia="x-none"/>
        </w:rPr>
        <w:t>RF c</w:t>
      </w:r>
      <w:r w:rsidR="00F37B24" w:rsidRPr="004C3346">
        <w:rPr>
          <w:sz w:val="22"/>
          <w:szCs w:val="22"/>
          <w:lang w:eastAsia="x-none"/>
        </w:rPr>
        <w:t xml:space="preserve">hain </w:t>
      </w:r>
      <w:r w:rsidRPr="004C3346">
        <w:rPr>
          <w:sz w:val="22"/>
          <w:szCs w:val="22"/>
          <w:lang w:eastAsia="x-none"/>
        </w:rPr>
        <w:t xml:space="preserve">would be used very small part of time and thus it is not desirable from </w:t>
      </w:r>
      <w:r w:rsidR="00F37B24" w:rsidRPr="004C3346">
        <w:rPr>
          <w:sz w:val="22"/>
          <w:szCs w:val="22"/>
          <w:lang w:eastAsia="x-none"/>
        </w:rPr>
        <w:t xml:space="preserve">RF </w:t>
      </w:r>
      <w:r w:rsidRPr="004C3346">
        <w:rPr>
          <w:sz w:val="22"/>
          <w:szCs w:val="22"/>
          <w:lang w:eastAsia="x-none"/>
        </w:rPr>
        <w:t xml:space="preserve">complexity point of view. </w:t>
      </w:r>
      <w:r w:rsidR="004C3346" w:rsidRPr="004C3346">
        <w:rPr>
          <w:sz w:val="22"/>
          <w:szCs w:val="22"/>
          <w:lang w:eastAsia="x-none"/>
        </w:rPr>
        <w:t xml:space="preserve">Depending on the RF </w:t>
      </w:r>
      <w:proofErr w:type="spellStart"/>
      <w:r w:rsidR="004C3346" w:rsidRPr="004C3346">
        <w:rPr>
          <w:sz w:val="22"/>
          <w:szCs w:val="22"/>
          <w:lang w:eastAsia="x-none"/>
        </w:rPr>
        <w:t>acrhictecture</w:t>
      </w:r>
      <w:proofErr w:type="spellEnd"/>
      <w:r w:rsidR="004C3346" w:rsidRPr="004C3346">
        <w:rPr>
          <w:sz w:val="22"/>
          <w:szCs w:val="22"/>
          <w:lang w:eastAsia="x-none"/>
        </w:rPr>
        <w:t xml:space="preserve"> the additional RF chain might be available for SSB monitoring in some band combinations but not available for others. The UE capability signalling could be defined in a way these dependencies are made available to the network, but it would add complexity to</w:t>
      </w:r>
      <w:r w:rsidR="004C3346" w:rsidRPr="004C3346">
        <w:rPr>
          <w:sz w:val="22"/>
          <w:szCs w:val="22"/>
          <w:lang w:eastAsia="x-none"/>
        </w:rPr>
        <w:t xml:space="preserve"> </w:t>
      </w:r>
      <w:r w:rsidR="004C3346" w:rsidRPr="004C3346">
        <w:rPr>
          <w:sz w:val="22"/>
          <w:szCs w:val="22"/>
          <w:lang w:eastAsia="x-none"/>
        </w:rPr>
        <w:t>UE capability signalling and could impact the network's flexibility to use BWPs without SSB. </w:t>
      </w:r>
    </w:p>
    <w:p w14:paraId="4C4CCFBB" w14:textId="49FCF62A" w:rsidR="00C310F4" w:rsidRDefault="3B975234" w:rsidP="00C310F4">
      <w:pPr>
        <w:ind w:left="568"/>
        <w:jc w:val="both"/>
        <w:rPr>
          <w:sz w:val="22"/>
          <w:szCs w:val="22"/>
        </w:rPr>
      </w:pPr>
      <w:r w:rsidRPr="1920700D">
        <w:rPr>
          <w:b/>
          <w:bCs/>
          <w:sz w:val="22"/>
          <w:szCs w:val="22"/>
        </w:rPr>
        <w:t xml:space="preserve">Proposal </w:t>
      </w:r>
      <w:r w:rsidR="55BCE048" w:rsidRPr="1920700D">
        <w:rPr>
          <w:b/>
          <w:bCs/>
          <w:sz w:val="22"/>
          <w:szCs w:val="22"/>
        </w:rPr>
        <w:t>4</w:t>
      </w:r>
      <w:r w:rsidRPr="1920700D">
        <w:rPr>
          <w:sz w:val="22"/>
          <w:szCs w:val="22"/>
        </w:rPr>
        <w:t xml:space="preserve">: Report </w:t>
      </w:r>
      <w:r w:rsidR="004C3346">
        <w:rPr>
          <w:sz w:val="22"/>
          <w:szCs w:val="22"/>
        </w:rPr>
        <w:t xml:space="preserve">to RAN #98 that from UE complexity perspective, it may not be </w:t>
      </w:r>
      <w:proofErr w:type="spellStart"/>
      <w:r w:rsidR="004C3346">
        <w:rPr>
          <w:sz w:val="22"/>
          <w:szCs w:val="22"/>
        </w:rPr>
        <w:t>desiable</w:t>
      </w:r>
      <w:proofErr w:type="spellEnd"/>
      <w:r w:rsidR="004C3346">
        <w:rPr>
          <w:sz w:val="22"/>
          <w:szCs w:val="22"/>
        </w:rPr>
        <w:t xml:space="preserve"> for UEs to support the </w:t>
      </w:r>
      <w:r w:rsidRPr="1920700D">
        <w:rPr>
          <w:sz w:val="22"/>
          <w:szCs w:val="22"/>
        </w:rPr>
        <w:t>“</w:t>
      </w:r>
      <w:r w:rsidR="6F3E44DB" w:rsidRPr="1920700D">
        <w:rPr>
          <w:sz w:val="22"/>
          <w:szCs w:val="22"/>
        </w:rPr>
        <w:t xml:space="preserve">Additional </w:t>
      </w:r>
      <w:r w:rsidR="4FDFEA17" w:rsidRPr="1920700D">
        <w:rPr>
          <w:sz w:val="22"/>
          <w:szCs w:val="22"/>
        </w:rPr>
        <w:t xml:space="preserve">RF </w:t>
      </w:r>
      <w:r w:rsidR="6F3E44DB" w:rsidRPr="1920700D">
        <w:rPr>
          <w:sz w:val="22"/>
          <w:szCs w:val="22"/>
        </w:rPr>
        <w:t xml:space="preserve">chain </w:t>
      </w:r>
      <w:r w:rsidR="4FDFEA17" w:rsidRPr="1920700D">
        <w:rPr>
          <w:sz w:val="22"/>
          <w:szCs w:val="22"/>
        </w:rPr>
        <w:t>capability” for control channel monitoring purpose</w:t>
      </w:r>
      <w:r w:rsidR="74A84A0D" w:rsidRPr="1920700D">
        <w:rPr>
          <w:sz w:val="22"/>
          <w:szCs w:val="22"/>
        </w:rPr>
        <w:t xml:space="preserve"> since the </w:t>
      </w:r>
      <w:r w:rsidR="6F3E44DB" w:rsidRPr="1920700D">
        <w:rPr>
          <w:sz w:val="22"/>
          <w:szCs w:val="22"/>
        </w:rPr>
        <w:t xml:space="preserve">additional RF </w:t>
      </w:r>
      <w:r w:rsidR="74A84A0D" w:rsidRPr="1920700D">
        <w:rPr>
          <w:sz w:val="22"/>
          <w:szCs w:val="22"/>
        </w:rPr>
        <w:t>would be used very small part of time.</w:t>
      </w:r>
      <w:r w:rsidRPr="1920700D">
        <w:rPr>
          <w:sz w:val="22"/>
          <w:szCs w:val="22"/>
        </w:rPr>
        <w:t xml:space="preserve"> </w:t>
      </w:r>
      <w:r w:rsidR="00C310F4">
        <w:rPr>
          <w:sz w:val="22"/>
          <w:szCs w:val="22"/>
        </w:rPr>
        <w:t xml:space="preserve">The expected specification </w:t>
      </w:r>
      <w:r w:rsidR="00AA4BB5">
        <w:rPr>
          <w:sz w:val="22"/>
          <w:szCs w:val="22"/>
        </w:rPr>
        <w:t>changes are as follows.</w:t>
      </w:r>
    </w:p>
    <w:p w14:paraId="646D1A61" w14:textId="77777777" w:rsidR="00DC1994" w:rsidRPr="004C3346" w:rsidRDefault="00DC1994" w:rsidP="006C43EB">
      <w:pPr>
        <w:spacing w:after="0"/>
        <w:ind w:left="568"/>
        <w:jc w:val="both"/>
        <w:rPr>
          <w:sz w:val="22"/>
          <w:szCs w:val="22"/>
        </w:rPr>
      </w:pPr>
      <w:r w:rsidRPr="004C3346">
        <w:rPr>
          <w:b/>
          <w:bCs/>
          <w:sz w:val="22"/>
          <w:szCs w:val="22"/>
        </w:rPr>
        <w:tab/>
      </w:r>
      <w:r w:rsidRPr="004C3346">
        <w:rPr>
          <w:sz w:val="22"/>
          <w:szCs w:val="22"/>
        </w:rPr>
        <w:t>RAN1: Relax requirement that active BWP contains SSB for BM/RLM/BFD</w:t>
      </w:r>
    </w:p>
    <w:p w14:paraId="4899F7C5" w14:textId="66E6BD41" w:rsidR="00DC1994" w:rsidRPr="004C3346" w:rsidRDefault="00DC1994" w:rsidP="006C43EB">
      <w:pPr>
        <w:spacing w:after="0"/>
        <w:ind w:left="568"/>
        <w:jc w:val="both"/>
        <w:rPr>
          <w:sz w:val="22"/>
          <w:szCs w:val="22"/>
        </w:rPr>
      </w:pPr>
      <w:r w:rsidRPr="004C3346">
        <w:rPr>
          <w:sz w:val="22"/>
          <w:szCs w:val="22"/>
        </w:rPr>
        <w:tab/>
        <w:t xml:space="preserve">RAN2: New UE capability for FG 6-1a </w:t>
      </w:r>
      <w:r w:rsidR="00DB6780">
        <w:rPr>
          <w:sz w:val="22"/>
          <w:szCs w:val="22"/>
        </w:rPr>
        <w:t xml:space="preserve">with a component of </w:t>
      </w:r>
      <w:r w:rsidR="00DB6780">
        <w:rPr>
          <w:sz w:val="22"/>
          <w:szCs w:val="22"/>
        </w:rPr>
        <w:t xml:space="preserve">additional </w:t>
      </w:r>
      <w:r w:rsidR="00DB6780" w:rsidRPr="004C3346">
        <w:rPr>
          <w:sz w:val="22"/>
          <w:szCs w:val="22"/>
        </w:rPr>
        <w:t xml:space="preserve">RF </w:t>
      </w:r>
      <w:r w:rsidR="00DB6780">
        <w:rPr>
          <w:sz w:val="22"/>
          <w:szCs w:val="22"/>
        </w:rPr>
        <w:t xml:space="preserve">chain </w:t>
      </w:r>
      <w:r w:rsidR="00DB6780" w:rsidRPr="004C3346">
        <w:rPr>
          <w:sz w:val="22"/>
          <w:szCs w:val="22"/>
        </w:rPr>
        <w:t>BW</w:t>
      </w:r>
    </w:p>
    <w:p w14:paraId="55C3160F" w14:textId="41CA0650" w:rsidR="00DC1994" w:rsidRPr="004C3346" w:rsidRDefault="00DC1994" w:rsidP="00F548BB">
      <w:pPr>
        <w:spacing w:after="0"/>
        <w:ind w:left="852"/>
        <w:jc w:val="both"/>
        <w:rPr>
          <w:sz w:val="22"/>
          <w:szCs w:val="22"/>
        </w:rPr>
      </w:pPr>
      <w:r w:rsidRPr="00F548BB">
        <w:rPr>
          <w:sz w:val="22"/>
          <w:szCs w:val="22"/>
        </w:rPr>
        <w:t xml:space="preserve">RAN4: </w:t>
      </w:r>
      <w:r w:rsidR="009146DB" w:rsidRPr="00F548BB">
        <w:rPr>
          <w:sz w:val="22"/>
          <w:szCs w:val="22"/>
        </w:rPr>
        <w:t>Potential requirements on separation between the active BWP and reference SSB depending on RF architecture for additional RF chain utilization</w:t>
      </w:r>
    </w:p>
    <w:p w14:paraId="7B6BBEB5" w14:textId="08B8E7B4" w:rsidR="00613B0A" w:rsidRDefault="42D28C26" w:rsidP="1920700D">
      <w:pPr>
        <w:pStyle w:val="Heading3"/>
        <w:numPr>
          <w:ilvl w:val="2"/>
          <w:numId w:val="0"/>
        </w:numPr>
        <w:ind w:left="208"/>
      </w:pPr>
      <w:r>
        <w:lastRenderedPageBreak/>
        <w:t xml:space="preserve"> </w:t>
      </w:r>
      <w:r w:rsidR="3CC57403">
        <w:t xml:space="preserve">2.2.3 </w:t>
      </w:r>
      <w:r w:rsidR="59F7712D">
        <w:t>Measurement Gap</w:t>
      </w:r>
    </w:p>
    <w:p w14:paraId="4815885E" w14:textId="1429E863" w:rsidR="0060357E" w:rsidRPr="001F0CD5" w:rsidRDefault="60202C95" w:rsidP="0060357E">
      <w:pPr>
        <w:ind w:left="568"/>
        <w:rPr>
          <w:sz w:val="22"/>
          <w:szCs w:val="22"/>
        </w:rPr>
      </w:pPr>
      <w:r w:rsidRPr="1920700D">
        <w:rPr>
          <w:sz w:val="22"/>
          <w:szCs w:val="22"/>
        </w:rPr>
        <w:t xml:space="preserve">Introduction of measurement gap for BM/RLM/BFD would </w:t>
      </w:r>
      <w:r w:rsidR="00FA4FC9">
        <w:rPr>
          <w:sz w:val="22"/>
          <w:szCs w:val="22"/>
        </w:rPr>
        <w:t>require</w:t>
      </w:r>
      <w:r w:rsidR="5E6AEFE1" w:rsidRPr="1920700D">
        <w:rPr>
          <w:sz w:val="22"/>
          <w:szCs w:val="22"/>
        </w:rPr>
        <w:t xml:space="preserve"> changes in </w:t>
      </w:r>
      <w:r w:rsidR="42A9758A" w:rsidRPr="1920700D">
        <w:rPr>
          <w:sz w:val="22"/>
          <w:szCs w:val="22"/>
        </w:rPr>
        <w:t>specification</w:t>
      </w:r>
      <w:r w:rsidR="5E6AEFE1" w:rsidRPr="1920700D">
        <w:rPr>
          <w:sz w:val="22"/>
          <w:szCs w:val="22"/>
        </w:rPr>
        <w:t xml:space="preserve"> as below. </w:t>
      </w:r>
    </w:p>
    <w:p w14:paraId="5BC5E276" w14:textId="6E7772FA" w:rsidR="005E2FEE" w:rsidRDefault="5E6AEFE1" w:rsidP="0060357E">
      <w:pPr>
        <w:pStyle w:val="ListParagraph"/>
        <w:numPr>
          <w:ilvl w:val="1"/>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sidRPr="1920700D">
        <w:rPr>
          <w:rFonts w:ascii="Times New Roman" w:hAnsi="Times New Roman"/>
          <w:lang w:val="en-GB"/>
        </w:rPr>
        <w:t xml:space="preserve">RAN4 need to define </w:t>
      </w:r>
      <w:r w:rsidR="00FA4FC9">
        <w:rPr>
          <w:rFonts w:ascii="Times New Roman" w:hAnsi="Times New Roman"/>
          <w:lang w:val="en-GB"/>
        </w:rPr>
        <w:t>measurement ga</w:t>
      </w:r>
      <w:r w:rsidR="6E4648B1" w:rsidRPr="1920700D">
        <w:rPr>
          <w:rFonts w:ascii="Times New Roman" w:hAnsi="Times New Roman"/>
          <w:lang w:val="en-GB"/>
        </w:rPr>
        <w:t xml:space="preserve">p </w:t>
      </w:r>
      <w:r w:rsidR="00FA4FC9">
        <w:rPr>
          <w:rFonts w:ascii="Times New Roman" w:hAnsi="Times New Roman"/>
          <w:lang w:val="en-GB"/>
        </w:rPr>
        <w:t xml:space="preserve">related requirements </w:t>
      </w:r>
      <w:r w:rsidR="6E4648B1" w:rsidRPr="1920700D">
        <w:rPr>
          <w:rFonts w:ascii="Times New Roman" w:hAnsi="Times New Roman"/>
          <w:lang w:val="en-GB"/>
        </w:rPr>
        <w:t>for BM/RLM/BFD purpose as well as time-freq. tracking.</w:t>
      </w:r>
    </w:p>
    <w:p w14:paraId="03CEC991" w14:textId="63E820E7" w:rsidR="005E2FEE" w:rsidRDefault="005E2FEE" w:rsidP="005E2FEE">
      <w:pPr>
        <w:pStyle w:val="ListParagraph"/>
        <w:numPr>
          <w:ilvl w:val="2"/>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sidRPr="005E2FEE">
        <w:rPr>
          <w:rFonts w:ascii="Times New Roman" w:hAnsi="Times New Roman"/>
          <w:szCs w:val="22"/>
          <w:lang w:val="en-GB" w:eastAsia="x-none"/>
        </w:rPr>
        <w:t>Shared MG or NCSG for L3 measurement, or dedicated MG or NCSG for RLM/BFD/BM measurements</w:t>
      </w:r>
    </w:p>
    <w:p w14:paraId="29B4CB2D" w14:textId="17E33E03" w:rsidR="005E2FEE" w:rsidRDefault="005E2FEE" w:rsidP="005E2FEE">
      <w:pPr>
        <w:pStyle w:val="ListParagraph"/>
        <w:numPr>
          <w:ilvl w:val="2"/>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Pr>
          <w:rFonts w:ascii="Times New Roman" w:hAnsi="Times New Roman"/>
          <w:szCs w:val="22"/>
          <w:lang w:val="en-GB" w:eastAsia="x-none"/>
        </w:rPr>
        <w:t xml:space="preserve">For transmit timing requirements, at least 160 </w:t>
      </w:r>
      <w:proofErr w:type="spellStart"/>
      <w:r>
        <w:rPr>
          <w:rFonts w:ascii="Times New Roman" w:hAnsi="Times New Roman"/>
          <w:szCs w:val="22"/>
          <w:lang w:val="en-GB" w:eastAsia="x-none"/>
        </w:rPr>
        <w:t>ms</w:t>
      </w:r>
      <w:proofErr w:type="spellEnd"/>
      <w:r>
        <w:rPr>
          <w:rFonts w:ascii="Times New Roman" w:hAnsi="Times New Roman"/>
          <w:szCs w:val="22"/>
          <w:lang w:val="en-GB" w:eastAsia="x-none"/>
        </w:rPr>
        <w:t xml:space="preserve"> availability of SSB is needed.</w:t>
      </w:r>
    </w:p>
    <w:p w14:paraId="6B8002AA" w14:textId="71CB0658" w:rsidR="0060357E" w:rsidRDefault="5E6AEFE1" w:rsidP="0060357E">
      <w:pPr>
        <w:pStyle w:val="ListParagraph"/>
        <w:numPr>
          <w:ilvl w:val="1"/>
          <w:numId w:val="3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sidRPr="1920700D">
        <w:rPr>
          <w:rFonts w:ascii="Times New Roman" w:hAnsi="Times New Roman"/>
          <w:lang w:val="en-GB"/>
        </w:rPr>
        <w:t xml:space="preserve">RAN1 is expected to relax active BWP confinement of BM/RLM/BFD SSB signals for FG 6-1a UEs </w:t>
      </w:r>
      <w:r w:rsidR="60202C95" w:rsidRPr="1920700D">
        <w:rPr>
          <w:rFonts w:ascii="Times New Roman" w:hAnsi="Times New Roman"/>
          <w:lang w:val="en-GB"/>
        </w:rPr>
        <w:t xml:space="preserve">with configure gap </w:t>
      </w:r>
      <w:r w:rsidRPr="1920700D">
        <w:rPr>
          <w:rFonts w:ascii="Times New Roman" w:hAnsi="Times New Roman"/>
          <w:lang w:val="en-GB"/>
        </w:rPr>
        <w:t xml:space="preserve">in their specifications. </w:t>
      </w:r>
    </w:p>
    <w:p w14:paraId="4CE4A0CD" w14:textId="41F0EEE1" w:rsidR="000D09F9" w:rsidRDefault="5E6AEFE1" w:rsidP="1920700D">
      <w:pPr>
        <w:pStyle w:val="ListParagraph"/>
        <w:numPr>
          <w:ilvl w:val="1"/>
          <w:numId w:val="31"/>
        </w:numPr>
        <w:overflowPunct w:val="0"/>
        <w:autoSpaceDE w:val="0"/>
        <w:autoSpaceDN w:val="0"/>
        <w:adjustRightInd w:val="0"/>
        <w:spacing w:after="180" w:line="259" w:lineRule="auto"/>
        <w:jc w:val="both"/>
        <w:textAlignment w:val="baseline"/>
        <w:rPr>
          <w:rFonts w:ascii="Times New Roman" w:hAnsi="Times New Roman"/>
          <w:lang w:val="en-GB"/>
        </w:rPr>
      </w:pPr>
      <w:r w:rsidRPr="1920700D">
        <w:rPr>
          <w:rFonts w:ascii="Times New Roman" w:hAnsi="Times New Roman"/>
          <w:lang w:val="en-GB"/>
        </w:rPr>
        <w:t xml:space="preserve">RAN2 is expected to define </w:t>
      </w:r>
      <w:r w:rsidR="60202C95" w:rsidRPr="1920700D">
        <w:rPr>
          <w:rFonts w:ascii="Times New Roman" w:hAnsi="Times New Roman"/>
          <w:lang w:val="en-GB"/>
        </w:rPr>
        <w:t>new c</w:t>
      </w:r>
      <w:r w:rsidRPr="1920700D">
        <w:rPr>
          <w:rFonts w:ascii="Times New Roman" w:hAnsi="Times New Roman"/>
          <w:lang w:val="en-GB"/>
        </w:rPr>
        <w:t xml:space="preserve">apability </w:t>
      </w:r>
      <w:r w:rsidR="3E4471F1" w:rsidRPr="1920700D">
        <w:rPr>
          <w:rFonts w:ascii="Times New Roman" w:hAnsi="Times New Roman"/>
          <w:lang w:val="en-GB"/>
        </w:rPr>
        <w:t>signalling</w:t>
      </w:r>
      <w:r w:rsidRPr="1920700D">
        <w:rPr>
          <w:rFonts w:ascii="Times New Roman" w:hAnsi="Times New Roman"/>
          <w:lang w:val="en-GB"/>
        </w:rPr>
        <w:t xml:space="preserve"> o</w:t>
      </w:r>
      <w:r w:rsidR="60202C95" w:rsidRPr="1920700D">
        <w:rPr>
          <w:rFonts w:ascii="Times New Roman" w:hAnsi="Times New Roman"/>
          <w:lang w:val="en-GB"/>
        </w:rPr>
        <w:t xml:space="preserve">f  BM/RLM/BFD with gap </w:t>
      </w:r>
      <w:r w:rsidRPr="1920700D">
        <w:rPr>
          <w:rFonts w:ascii="Times New Roman" w:hAnsi="Times New Roman"/>
          <w:lang w:val="en-GB"/>
        </w:rPr>
        <w:t xml:space="preserve">for FG 6-1a purpose. </w:t>
      </w:r>
    </w:p>
    <w:p w14:paraId="5AA76A3E" w14:textId="3918807C" w:rsidR="001A66A4" w:rsidRDefault="5E6F0CE7" w:rsidP="00E23E49">
      <w:pPr>
        <w:ind w:left="568"/>
        <w:jc w:val="both"/>
        <w:rPr>
          <w:sz w:val="22"/>
          <w:szCs w:val="22"/>
        </w:rPr>
      </w:pPr>
      <w:r w:rsidRPr="1920700D">
        <w:rPr>
          <w:sz w:val="22"/>
          <w:szCs w:val="22"/>
        </w:rPr>
        <w:t xml:space="preserve">Gap-related </w:t>
      </w:r>
      <w:r w:rsidR="00FA4FC9" w:rsidRPr="00FA4FC9">
        <w:t>requirements and specifically the gap</w:t>
      </w:r>
      <w:r w:rsidR="00FA4FC9" w:rsidRPr="1920700D">
        <w:rPr>
          <w:sz w:val="22"/>
          <w:szCs w:val="22"/>
        </w:rPr>
        <w:t xml:space="preserve"> </w:t>
      </w:r>
      <w:r w:rsidR="00FA4FC9">
        <w:rPr>
          <w:sz w:val="22"/>
          <w:szCs w:val="22"/>
        </w:rPr>
        <w:t xml:space="preserve">sharing design </w:t>
      </w:r>
      <w:r w:rsidRPr="1920700D">
        <w:rPr>
          <w:sz w:val="22"/>
          <w:szCs w:val="22"/>
        </w:rPr>
        <w:t xml:space="preserve">is expected to </w:t>
      </w:r>
      <w:r w:rsidR="00FA4FC9">
        <w:rPr>
          <w:sz w:val="22"/>
          <w:szCs w:val="22"/>
        </w:rPr>
        <w:t>require</w:t>
      </w:r>
      <w:r w:rsidRPr="1920700D">
        <w:rPr>
          <w:sz w:val="22"/>
          <w:szCs w:val="22"/>
        </w:rPr>
        <w:t xml:space="preserve"> additional TU allocation in RAN4 work and </w:t>
      </w:r>
      <w:r w:rsidR="53768793" w:rsidRPr="1920700D">
        <w:rPr>
          <w:sz w:val="22"/>
          <w:szCs w:val="22"/>
        </w:rPr>
        <w:t>different UE handling between UEs in BWP with SSB and UEs with gap may be a burden for gNB scheduler optimization.</w:t>
      </w:r>
      <w:r w:rsidRPr="1920700D">
        <w:rPr>
          <w:sz w:val="22"/>
          <w:szCs w:val="22"/>
        </w:rPr>
        <w:t xml:space="preserve"> </w:t>
      </w:r>
      <w:r w:rsidR="2B4AE60B" w:rsidRPr="1920700D">
        <w:rPr>
          <w:sz w:val="22"/>
          <w:szCs w:val="22"/>
        </w:rPr>
        <w:t>Moreover, it is expected to take much of time to reach the agreement on the design of gap configuration for BM/RLM/BFD whether reusing existing gap framework or introducing new dedicated framework.</w:t>
      </w:r>
    </w:p>
    <w:p w14:paraId="2CCF3E3B" w14:textId="28F9558C" w:rsidR="1920700D" w:rsidRDefault="4B90D619" w:rsidP="1920700D">
      <w:pPr>
        <w:ind w:left="568"/>
        <w:jc w:val="both"/>
        <w:rPr>
          <w:b/>
          <w:bCs/>
          <w:sz w:val="22"/>
          <w:szCs w:val="22"/>
        </w:rPr>
      </w:pPr>
      <w:r w:rsidRPr="1920700D">
        <w:rPr>
          <w:b/>
          <w:bCs/>
          <w:sz w:val="22"/>
          <w:szCs w:val="22"/>
        </w:rPr>
        <w:t xml:space="preserve">Proposal 5: </w:t>
      </w:r>
      <w:r w:rsidRPr="1920700D">
        <w:rPr>
          <w:sz w:val="22"/>
          <w:szCs w:val="22"/>
        </w:rPr>
        <w:t xml:space="preserve">Report </w:t>
      </w:r>
      <w:r w:rsidR="00FA4FC9">
        <w:rPr>
          <w:sz w:val="22"/>
          <w:szCs w:val="22"/>
        </w:rPr>
        <w:t xml:space="preserve">to RAN #98 </w:t>
      </w:r>
      <w:r w:rsidRPr="1920700D">
        <w:rPr>
          <w:sz w:val="22"/>
          <w:szCs w:val="22"/>
        </w:rPr>
        <w:t xml:space="preserve">the RAN4 concern on TU impact especially from the </w:t>
      </w:r>
      <w:r w:rsidR="1ED33015" w:rsidRPr="1920700D">
        <w:rPr>
          <w:sz w:val="22"/>
          <w:szCs w:val="22"/>
        </w:rPr>
        <w:t>controversial</w:t>
      </w:r>
      <w:r w:rsidRPr="1920700D">
        <w:rPr>
          <w:sz w:val="22"/>
          <w:szCs w:val="22"/>
        </w:rPr>
        <w:t xml:space="preserve"> topics regarding the design of gap configuration for BM/RLM/BFD whether reusing existing gap framework </w:t>
      </w:r>
      <w:r w:rsidR="00477D87">
        <w:rPr>
          <w:sz w:val="22"/>
          <w:szCs w:val="22"/>
        </w:rPr>
        <w:t xml:space="preserve">or </w:t>
      </w:r>
      <w:r w:rsidRPr="1920700D">
        <w:rPr>
          <w:sz w:val="22"/>
          <w:szCs w:val="22"/>
        </w:rPr>
        <w:t xml:space="preserve">introducing new dedicated framework. </w:t>
      </w:r>
    </w:p>
    <w:p w14:paraId="1BD54A17" w14:textId="13BE2983" w:rsidR="00613B0A" w:rsidRDefault="00F11BB9" w:rsidP="00613B0A">
      <w:pPr>
        <w:pStyle w:val="Heading2"/>
        <w:jc w:val="both"/>
      </w:pPr>
      <w:r>
        <w:t xml:space="preserve">NCD-SSB </w:t>
      </w:r>
      <w:r w:rsidR="00904E93">
        <w:t>approach</w:t>
      </w:r>
    </w:p>
    <w:p w14:paraId="7CEA0CEA" w14:textId="40E73A1E" w:rsidR="00904E93" w:rsidRPr="003E3314" w:rsidRDefault="0020041F" w:rsidP="00904E93">
      <w:pPr>
        <w:ind w:left="284"/>
        <w:jc w:val="both"/>
        <w:rPr>
          <w:sz w:val="22"/>
          <w:szCs w:val="22"/>
          <w:lang w:eastAsia="x-none"/>
        </w:rPr>
      </w:pPr>
      <w:r w:rsidRPr="003E3314">
        <w:rPr>
          <w:sz w:val="22"/>
          <w:szCs w:val="22"/>
          <w:lang w:eastAsia="x-none"/>
        </w:rPr>
        <w:t xml:space="preserve">NCD-SSB is </w:t>
      </w:r>
      <w:r w:rsidR="00904E93" w:rsidRPr="003E3314">
        <w:rPr>
          <w:sz w:val="22"/>
          <w:szCs w:val="22"/>
          <w:lang w:eastAsia="x-none"/>
        </w:rPr>
        <w:t xml:space="preserve">originally </w:t>
      </w:r>
      <w:r w:rsidRPr="003E3314">
        <w:rPr>
          <w:sz w:val="22"/>
          <w:szCs w:val="22"/>
          <w:lang w:eastAsia="x-none"/>
        </w:rPr>
        <w:t>introduced in Rel-17 for RedCap UEs</w:t>
      </w:r>
      <w:r w:rsidR="00904E93" w:rsidRPr="003E3314">
        <w:rPr>
          <w:sz w:val="22"/>
          <w:szCs w:val="22"/>
          <w:lang w:eastAsia="x-none"/>
        </w:rPr>
        <w:t xml:space="preserve">. The main purpose of NCD-SSB is for </w:t>
      </w:r>
      <w:proofErr w:type="spellStart"/>
      <w:r w:rsidR="00904E93" w:rsidRPr="003E3314">
        <w:rPr>
          <w:sz w:val="22"/>
          <w:szCs w:val="22"/>
          <w:lang w:eastAsia="x-none"/>
        </w:rPr>
        <w:t>gNB’s</w:t>
      </w:r>
      <w:proofErr w:type="spellEnd"/>
      <w:r w:rsidR="00904E93" w:rsidRPr="003E3314">
        <w:rPr>
          <w:sz w:val="22"/>
          <w:szCs w:val="22"/>
          <w:lang w:eastAsia="x-none"/>
        </w:rPr>
        <w:t xml:space="preserve"> scheduling flexibility from load balancing perspective. The same benefit can be obtained if NCD-SSB is applied to non-RedCap UE as well. Rigorously speaking, this approach is not directly related with </w:t>
      </w:r>
      <w:r w:rsidR="002F6206">
        <w:rPr>
          <w:sz w:val="22"/>
          <w:szCs w:val="22"/>
          <w:lang w:eastAsia="x-none"/>
        </w:rPr>
        <w:t xml:space="preserve">BWP without </w:t>
      </w:r>
      <w:r w:rsidR="00A26280">
        <w:rPr>
          <w:sz w:val="22"/>
          <w:szCs w:val="22"/>
          <w:lang w:eastAsia="x-none"/>
        </w:rPr>
        <w:t xml:space="preserve">restriction </w:t>
      </w:r>
      <w:r w:rsidR="002F6206">
        <w:rPr>
          <w:sz w:val="22"/>
          <w:szCs w:val="22"/>
          <w:lang w:eastAsia="x-none"/>
        </w:rPr>
        <w:t>(</w:t>
      </w:r>
      <w:proofErr w:type="spellStart"/>
      <w:r w:rsidR="002F6206">
        <w:rPr>
          <w:sz w:val="22"/>
          <w:szCs w:val="22"/>
          <w:lang w:eastAsia="x-none"/>
        </w:rPr>
        <w:t>i.e</w:t>
      </w:r>
      <w:proofErr w:type="spellEnd"/>
      <w:r w:rsidR="002F6206">
        <w:rPr>
          <w:sz w:val="22"/>
          <w:szCs w:val="22"/>
          <w:lang w:eastAsia="x-none"/>
        </w:rPr>
        <w:t xml:space="preserve"> FG 6-1a) </w:t>
      </w:r>
      <w:r w:rsidR="00904E93" w:rsidRPr="003E3314">
        <w:rPr>
          <w:sz w:val="22"/>
          <w:szCs w:val="22"/>
          <w:lang w:eastAsia="x-none"/>
        </w:rPr>
        <w:t xml:space="preserve">since NCD-SSB itself </w:t>
      </w:r>
      <w:r w:rsidR="00D23665">
        <w:rPr>
          <w:sz w:val="22"/>
          <w:szCs w:val="22"/>
          <w:lang w:eastAsia="x-none"/>
        </w:rPr>
        <w:t xml:space="preserve">would be </w:t>
      </w:r>
      <w:r w:rsidR="00904E93" w:rsidRPr="003E3314">
        <w:rPr>
          <w:sz w:val="22"/>
          <w:szCs w:val="22"/>
          <w:lang w:eastAsia="x-none"/>
        </w:rPr>
        <w:t xml:space="preserve">within the active BWP. </w:t>
      </w:r>
      <w:r w:rsidR="00D23665">
        <w:rPr>
          <w:sz w:val="22"/>
          <w:szCs w:val="22"/>
          <w:lang w:eastAsia="x-none"/>
        </w:rPr>
        <w:t>Also</w:t>
      </w:r>
      <w:r w:rsidR="004B190A">
        <w:rPr>
          <w:sz w:val="22"/>
          <w:szCs w:val="22"/>
          <w:lang w:eastAsia="x-none"/>
        </w:rPr>
        <w:t>,</w:t>
      </w:r>
      <w:r w:rsidR="004B190A" w:rsidRPr="004B190A">
        <w:t xml:space="preserve"> </w:t>
      </w:r>
      <w:r w:rsidR="004B190A">
        <w:rPr>
          <w:sz w:val="22"/>
          <w:szCs w:val="22"/>
          <w:lang w:eastAsia="x-none"/>
        </w:rPr>
        <w:t>it is worthy of noting that S</w:t>
      </w:r>
      <w:r w:rsidR="004B190A" w:rsidRPr="004B190A">
        <w:rPr>
          <w:sz w:val="22"/>
          <w:szCs w:val="22"/>
          <w:lang w:eastAsia="x-none"/>
        </w:rPr>
        <w:t>SB</w:t>
      </w:r>
      <w:r w:rsidR="0070678C">
        <w:rPr>
          <w:sz w:val="22"/>
          <w:szCs w:val="22"/>
          <w:lang w:eastAsia="x-none"/>
        </w:rPr>
        <w:t xml:space="preserve"> signals </w:t>
      </w:r>
      <w:r w:rsidR="004B190A" w:rsidRPr="004B190A">
        <w:rPr>
          <w:sz w:val="22"/>
          <w:szCs w:val="22"/>
          <w:lang w:eastAsia="x-none"/>
        </w:rPr>
        <w:t xml:space="preserve">is much more popular </w:t>
      </w:r>
      <w:r w:rsidR="0070678C">
        <w:rPr>
          <w:sz w:val="22"/>
          <w:szCs w:val="22"/>
          <w:lang w:eastAsia="x-none"/>
        </w:rPr>
        <w:t xml:space="preserve">than CSI-RS signals </w:t>
      </w:r>
      <w:r w:rsidR="004B190A" w:rsidRPr="004B190A">
        <w:rPr>
          <w:sz w:val="22"/>
          <w:szCs w:val="22"/>
          <w:lang w:eastAsia="x-none"/>
        </w:rPr>
        <w:t xml:space="preserve">in </w:t>
      </w:r>
      <w:r w:rsidR="0070678C">
        <w:rPr>
          <w:sz w:val="22"/>
          <w:szCs w:val="22"/>
          <w:lang w:eastAsia="x-none"/>
        </w:rPr>
        <w:t xml:space="preserve">RRM </w:t>
      </w:r>
      <w:r w:rsidR="004B190A" w:rsidRPr="004B190A">
        <w:rPr>
          <w:sz w:val="22"/>
          <w:szCs w:val="22"/>
          <w:lang w:eastAsia="x-none"/>
        </w:rPr>
        <w:t>implementation</w:t>
      </w:r>
      <w:r w:rsidR="004B190A">
        <w:rPr>
          <w:sz w:val="22"/>
          <w:szCs w:val="22"/>
          <w:lang w:eastAsia="x-none"/>
        </w:rPr>
        <w:t xml:space="preserve">. </w:t>
      </w:r>
    </w:p>
    <w:p w14:paraId="7A2529EE" w14:textId="3FB4ED48" w:rsidR="0020041F" w:rsidRDefault="0020041F" w:rsidP="00904E93">
      <w:pPr>
        <w:pStyle w:val="Heading3"/>
      </w:pPr>
      <w:r>
        <w:t>Related RAN4 requirements</w:t>
      </w:r>
    </w:p>
    <w:p w14:paraId="57E59367" w14:textId="621FEEA1" w:rsidR="0020041F" w:rsidRPr="0020041F" w:rsidRDefault="0020041F" w:rsidP="00EB11CB">
      <w:pPr>
        <w:ind w:left="852"/>
        <w:jc w:val="both"/>
      </w:pPr>
      <w:r>
        <w:rPr>
          <w:sz w:val="22"/>
          <w:szCs w:val="22"/>
          <w:lang w:eastAsia="x-none"/>
        </w:rPr>
        <w:t xml:space="preserve">Existing requirements with 2 Rx. RedCap UEs can be applied for non-RedCap </w:t>
      </w:r>
      <w:r w:rsidR="00904E93">
        <w:rPr>
          <w:sz w:val="22"/>
          <w:szCs w:val="22"/>
          <w:lang w:eastAsia="x-none"/>
        </w:rPr>
        <w:t>UEs with NCD-SSB capability U</w:t>
      </w:r>
      <w:r>
        <w:rPr>
          <w:sz w:val="22"/>
          <w:szCs w:val="22"/>
          <w:lang w:eastAsia="x-none"/>
        </w:rPr>
        <w:t>Es including BWP change related timing requirements. Other requirements on BM/RLM/BFD as well as transmit timing error based on SSB are fully reused.</w:t>
      </w:r>
    </w:p>
    <w:p w14:paraId="3D22C67B" w14:textId="679B58C8" w:rsidR="0020041F" w:rsidRDefault="0020041F" w:rsidP="0020041F">
      <w:pPr>
        <w:pStyle w:val="Heading3"/>
      </w:pPr>
      <w:r>
        <w:t>Related RAN1/RAN2 specifications</w:t>
      </w:r>
    </w:p>
    <w:p w14:paraId="49CD82DE" w14:textId="11C3A648" w:rsidR="00EB11CB" w:rsidRPr="003E3314" w:rsidRDefault="004D75EF" w:rsidP="00EB11CB">
      <w:pPr>
        <w:pStyle w:val="ListParagraph"/>
        <w:numPr>
          <w:ilvl w:val="1"/>
          <w:numId w:val="11"/>
        </w:numPr>
        <w:overflowPunct w:val="0"/>
        <w:autoSpaceDE w:val="0"/>
        <w:autoSpaceDN w:val="0"/>
        <w:adjustRightInd w:val="0"/>
        <w:spacing w:after="180" w:line="259" w:lineRule="auto"/>
        <w:contextualSpacing w:val="0"/>
        <w:jc w:val="both"/>
        <w:textAlignment w:val="baseline"/>
        <w:rPr>
          <w:rFonts w:ascii="Times New Roman" w:hAnsi="Times New Roman"/>
          <w:szCs w:val="22"/>
          <w:lang w:val="en-GB" w:eastAsia="x-none"/>
        </w:rPr>
      </w:pPr>
      <w:r>
        <w:rPr>
          <w:rFonts w:ascii="Times New Roman" w:hAnsi="Times New Roman"/>
          <w:szCs w:val="22"/>
          <w:lang w:val="en-GB" w:eastAsia="x-none"/>
        </w:rPr>
        <w:t xml:space="preserve">Minor text </w:t>
      </w:r>
      <w:r w:rsidR="00EB11CB" w:rsidRPr="003E3314">
        <w:rPr>
          <w:rFonts w:ascii="Times New Roman" w:hAnsi="Times New Roman"/>
          <w:szCs w:val="22"/>
          <w:lang w:val="en-GB" w:eastAsia="x-none"/>
        </w:rPr>
        <w:t>changes on RAN1 specifications are required to extend BM/RLM/BFD operations with CD-SSB to NCD-SSB as well for non-RedCap UE</w:t>
      </w:r>
      <w:r w:rsidR="00904E93" w:rsidRPr="003E3314">
        <w:rPr>
          <w:rFonts w:ascii="Times New Roman" w:hAnsi="Times New Roman"/>
          <w:szCs w:val="22"/>
          <w:lang w:val="en-GB" w:eastAsia="x-none"/>
        </w:rPr>
        <w:t xml:space="preserve"> with NCD-SSB capability</w:t>
      </w:r>
      <w:r w:rsidR="00EB11CB" w:rsidRPr="003E3314">
        <w:rPr>
          <w:rFonts w:ascii="Times New Roman" w:hAnsi="Times New Roman"/>
          <w:szCs w:val="22"/>
          <w:lang w:val="en-GB" w:eastAsia="x-none"/>
        </w:rPr>
        <w:t xml:space="preserve">. </w:t>
      </w:r>
    </w:p>
    <w:p w14:paraId="68907521" w14:textId="44B3342D" w:rsidR="008B4AEC" w:rsidRPr="002F6206" w:rsidRDefault="6D2EDEDE" w:rsidP="1920700D">
      <w:pPr>
        <w:pStyle w:val="ListParagraph"/>
        <w:numPr>
          <w:ilvl w:val="1"/>
          <w:numId w:val="11"/>
        </w:numPr>
        <w:overflowPunct w:val="0"/>
        <w:autoSpaceDE w:val="0"/>
        <w:autoSpaceDN w:val="0"/>
        <w:adjustRightInd w:val="0"/>
        <w:spacing w:line="259" w:lineRule="auto"/>
        <w:jc w:val="both"/>
        <w:textAlignment w:val="baseline"/>
        <w:rPr>
          <w:rFonts w:ascii="Times New Roman" w:hAnsi="Times New Roman"/>
          <w:sz w:val="20"/>
          <w:lang w:val="en-GB"/>
        </w:rPr>
      </w:pPr>
      <w:r w:rsidRPr="1920700D">
        <w:rPr>
          <w:rFonts w:ascii="Times New Roman" w:hAnsi="Times New Roman"/>
          <w:lang w:val="en-GB"/>
        </w:rPr>
        <w:t xml:space="preserve">Also, UE capability </w:t>
      </w:r>
      <w:r w:rsidR="1F46B9A3" w:rsidRPr="1920700D">
        <w:rPr>
          <w:rFonts w:ascii="Times New Roman" w:hAnsi="Times New Roman"/>
          <w:lang w:val="en-GB"/>
        </w:rPr>
        <w:t>signalling</w:t>
      </w:r>
      <w:r w:rsidRPr="1920700D">
        <w:rPr>
          <w:rFonts w:ascii="Times New Roman" w:hAnsi="Times New Roman"/>
          <w:lang w:val="en-GB"/>
        </w:rPr>
        <w:t xml:space="preserve"> on NCD-SSB support </w:t>
      </w:r>
      <w:r w:rsidR="0E607CB9" w:rsidRPr="1920700D">
        <w:rPr>
          <w:rFonts w:ascii="Times New Roman" w:hAnsi="Times New Roman"/>
          <w:lang w:val="en-GB"/>
        </w:rPr>
        <w:t>should be introduced for non-RedCap UEs</w:t>
      </w:r>
    </w:p>
    <w:p w14:paraId="30052826" w14:textId="77777777" w:rsidR="002F6206" w:rsidRDefault="002F6206" w:rsidP="002F6206">
      <w:pPr>
        <w:jc w:val="both"/>
        <w:rPr>
          <w:b/>
          <w:bCs/>
          <w:szCs w:val="22"/>
        </w:rPr>
      </w:pPr>
    </w:p>
    <w:p w14:paraId="78A51CF6" w14:textId="177BA85A" w:rsidR="002F6206" w:rsidRDefault="002F6206" w:rsidP="002F6206">
      <w:pPr>
        <w:ind w:left="568"/>
        <w:jc w:val="both"/>
        <w:rPr>
          <w:sz w:val="22"/>
          <w:szCs w:val="22"/>
        </w:rPr>
      </w:pPr>
      <w:r w:rsidRPr="002F6206">
        <w:rPr>
          <w:b/>
          <w:bCs/>
          <w:sz w:val="22"/>
          <w:szCs w:val="24"/>
        </w:rPr>
        <w:t>Proposal 6</w:t>
      </w:r>
      <w:r w:rsidRPr="002F6206">
        <w:rPr>
          <w:sz w:val="22"/>
          <w:szCs w:val="24"/>
        </w:rPr>
        <w:t xml:space="preserve">: Report to RAN #98 that NCD-SSB approach is an independent and separate capability from FG 6-1a although it can also achieve the same goal of FG 6-1a to give </w:t>
      </w:r>
      <w:proofErr w:type="spellStart"/>
      <w:r w:rsidRPr="002F6206">
        <w:rPr>
          <w:sz w:val="22"/>
          <w:szCs w:val="24"/>
        </w:rPr>
        <w:t>gNB’s</w:t>
      </w:r>
      <w:proofErr w:type="spellEnd"/>
      <w:r w:rsidRPr="002F6206">
        <w:rPr>
          <w:sz w:val="22"/>
          <w:szCs w:val="24"/>
        </w:rPr>
        <w:t xml:space="preserve"> scheduling flexibility from load balancing perspective.</w:t>
      </w:r>
      <w:r>
        <w:rPr>
          <w:sz w:val="22"/>
          <w:szCs w:val="24"/>
        </w:rPr>
        <w:t xml:space="preserve"> </w:t>
      </w:r>
      <w:r>
        <w:rPr>
          <w:sz w:val="22"/>
          <w:szCs w:val="22"/>
        </w:rPr>
        <w:t xml:space="preserve">The expected specification </w:t>
      </w:r>
      <w:r w:rsidR="00AA4BB5">
        <w:rPr>
          <w:sz w:val="22"/>
          <w:szCs w:val="22"/>
        </w:rPr>
        <w:t>changes are as follows.</w:t>
      </w:r>
    </w:p>
    <w:p w14:paraId="715503F2" w14:textId="720187D8" w:rsidR="002F6206" w:rsidRPr="004C3346" w:rsidRDefault="002F6206" w:rsidP="006C43EB">
      <w:pPr>
        <w:spacing w:after="0"/>
        <w:ind w:left="568"/>
        <w:jc w:val="both"/>
        <w:rPr>
          <w:sz w:val="22"/>
          <w:szCs w:val="22"/>
        </w:rPr>
      </w:pPr>
      <w:r w:rsidRPr="004C3346">
        <w:rPr>
          <w:b/>
          <w:bCs/>
          <w:sz w:val="22"/>
          <w:szCs w:val="22"/>
        </w:rPr>
        <w:tab/>
      </w:r>
      <w:r w:rsidRPr="004C3346">
        <w:rPr>
          <w:sz w:val="22"/>
          <w:szCs w:val="22"/>
        </w:rPr>
        <w:t xml:space="preserve">RAN1: Relax requirement </w:t>
      </w:r>
      <w:r>
        <w:rPr>
          <w:sz w:val="22"/>
          <w:szCs w:val="22"/>
        </w:rPr>
        <w:t xml:space="preserve">s.t </w:t>
      </w:r>
      <w:r w:rsidRPr="004C3346">
        <w:rPr>
          <w:sz w:val="22"/>
          <w:szCs w:val="22"/>
        </w:rPr>
        <w:t>active BWP contains</w:t>
      </w:r>
      <w:r>
        <w:rPr>
          <w:sz w:val="22"/>
          <w:szCs w:val="22"/>
        </w:rPr>
        <w:t xml:space="preserve"> both</w:t>
      </w:r>
      <w:r w:rsidRPr="004C3346">
        <w:rPr>
          <w:sz w:val="22"/>
          <w:szCs w:val="22"/>
        </w:rPr>
        <w:t xml:space="preserve"> </w:t>
      </w:r>
      <w:r>
        <w:rPr>
          <w:sz w:val="22"/>
          <w:szCs w:val="22"/>
        </w:rPr>
        <w:t>CD-</w:t>
      </w:r>
      <w:r w:rsidRPr="004C3346">
        <w:rPr>
          <w:sz w:val="22"/>
          <w:szCs w:val="22"/>
        </w:rPr>
        <w:t>SSB</w:t>
      </w:r>
      <w:r>
        <w:rPr>
          <w:sz w:val="22"/>
          <w:szCs w:val="22"/>
        </w:rPr>
        <w:t xml:space="preserve"> and NCD-SSB </w:t>
      </w:r>
      <w:r w:rsidRPr="004C3346">
        <w:rPr>
          <w:sz w:val="22"/>
          <w:szCs w:val="22"/>
        </w:rPr>
        <w:t>for BM/RLM/BFD</w:t>
      </w:r>
    </w:p>
    <w:p w14:paraId="65856169" w14:textId="52464A44" w:rsidR="002F6206" w:rsidRPr="004C3346" w:rsidRDefault="002F6206" w:rsidP="006C43EB">
      <w:pPr>
        <w:spacing w:after="0"/>
        <w:ind w:left="568"/>
        <w:jc w:val="both"/>
        <w:rPr>
          <w:sz w:val="22"/>
          <w:szCs w:val="22"/>
        </w:rPr>
      </w:pPr>
      <w:r w:rsidRPr="004C3346">
        <w:rPr>
          <w:sz w:val="22"/>
          <w:szCs w:val="22"/>
        </w:rPr>
        <w:tab/>
        <w:t xml:space="preserve">RAN2: New UE capability for </w:t>
      </w:r>
      <w:r>
        <w:rPr>
          <w:sz w:val="22"/>
          <w:szCs w:val="22"/>
        </w:rPr>
        <w:t>NCD-SSB for non-RedCap UEs</w:t>
      </w:r>
    </w:p>
    <w:p w14:paraId="29E588ED" w14:textId="1D06FFF0" w:rsidR="002F6206" w:rsidRPr="002F6206" w:rsidRDefault="002F6206" w:rsidP="006C43EB">
      <w:pPr>
        <w:spacing w:after="0"/>
        <w:ind w:left="568" w:firstLine="284"/>
        <w:jc w:val="both"/>
        <w:rPr>
          <w:lang w:val="en-US"/>
        </w:rPr>
      </w:pPr>
      <w:r w:rsidRPr="004C3346">
        <w:rPr>
          <w:sz w:val="22"/>
          <w:szCs w:val="22"/>
        </w:rPr>
        <w:lastRenderedPageBreak/>
        <w:t xml:space="preserve">RAN4: </w:t>
      </w:r>
      <w:r w:rsidR="00DF290A">
        <w:rPr>
          <w:sz w:val="22"/>
          <w:szCs w:val="22"/>
        </w:rPr>
        <w:t>Minor text change to apply existing 2 Rx. RedCap UE requirements with NCD-SSB</w:t>
      </w:r>
    </w:p>
    <w:p w14:paraId="45C1AC25" w14:textId="4FB3297C" w:rsidR="00CC6F36" w:rsidRDefault="00E53452" w:rsidP="00CB6051">
      <w:pPr>
        <w:pStyle w:val="Heading1"/>
        <w:numPr>
          <w:ilvl w:val="0"/>
          <w:numId w:val="5"/>
        </w:numPr>
        <w:spacing w:before="360" w:after="0"/>
        <w:ind w:left="357" w:hanging="357"/>
        <w:jc w:val="both"/>
      </w:pPr>
      <w:r>
        <w:t>Conclusion</w:t>
      </w:r>
    </w:p>
    <w:p w14:paraId="274B4D4B" w14:textId="77777777" w:rsidR="00C7607D" w:rsidRPr="00C7607D" w:rsidRDefault="00C7607D" w:rsidP="00C7607D"/>
    <w:p w14:paraId="2F5C3B13" w14:textId="0A02AE03" w:rsidR="002E6C8A" w:rsidRPr="00CB29C7" w:rsidRDefault="56C8D825" w:rsidP="002E6C8A">
      <w:pPr>
        <w:ind w:left="284"/>
        <w:jc w:val="both"/>
        <w:rPr>
          <w:b/>
          <w:bCs/>
          <w:sz w:val="16"/>
          <w:szCs w:val="16"/>
        </w:rPr>
      </w:pPr>
      <w:r w:rsidRPr="1920700D">
        <w:rPr>
          <w:sz w:val="22"/>
          <w:szCs w:val="22"/>
          <w:lang w:val="en-US"/>
        </w:rPr>
        <w:t xml:space="preserve">The following proposals are </w:t>
      </w:r>
      <w:r w:rsidR="6B4BC8AD" w:rsidRPr="1920700D">
        <w:rPr>
          <w:sz w:val="22"/>
          <w:szCs w:val="22"/>
        </w:rPr>
        <w:t>recommended</w:t>
      </w:r>
      <w:r w:rsidRPr="1920700D">
        <w:rPr>
          <w:sz w:val="22"/>
          <w:szCs w:val="22"/>
        </w:rPr>
        <w:t xml:space="preserve"> for RAN4 to capture in the report to RAN</w:t>
      </w:r>
      <w:r w:rsidR="0E457E1C" w:rsidRPr="1920700D">
        <w:rPr>
          <w:sz w:val="22"/>
          <w:szCs w:val="22"/>
        </w:rPr>
        <w:t>.</w:t>
      </w:r>
      <w:r w:rsidR="46C9768E" w:rsidRPr="1920700D">
        <w:rPr>
          <w:sz w:val="22"/>
          <w:szCs w:val="22"/>
        </w:rPr>
        <w:t xml:space="preserve"> All options need minor text changes in RAN1 and RAN2 if required. </w:t>
      </w:r>
    </w:p>
    <w:p w14:paraId="0A1A0E80" w14:textId="77777777" w:rsidR="00113004" w:rsidRDefault="00113004" w:rsidP="00113004">
      <w:pPr>
        <w:ind w:left="284"/>
        <w:jc w:val="both"/>
        <w:rPr>
          <w:b/>
          <w:bCs/>
        </w:rPr>
      </w:pPr>
      <w:r w:rsidRPr="1920700D">
        <w:rPr>
          <w:b/>
          <w:bCs/>
          <w:sz w:val="22"/>
          <w:szCs w:val="22"/>
        </w:rPr>
        <w:t>Observation 1</w:t>
      </w:r>
      <w:r w:rsidRPr="1920700D">
        <w:rPr>
          <w:sz w:val="22"/>
          <w:szCs w:val="22"/>
        </w:rPr>
        <w:t>: Some components of FG 2-24 can have zero value while FG 2-24 is mandatory with capability signalling.</w:t>
      </w:r>
      <w:r>
        <w:rPr>
          <w:sz w:val="22"/>
          <w:szCs w:val="22"/>
        </w:rPr>
        <w:t xml:space="preserve"> If UE reports </w:t>
      </w:r>
      <w:r w:rsidRPr="00AE3BC3">
        <w:rPr>
          <w:sz w:val="22"/>
          <w:szCs w:val="22"/>
        </w:rPr>
        <w:t>a zero value for one of these components, then CSI-RS based BM cannot work.</w:t>
      </w:r>
    </w:p>
    <w:p w14:paraId="24AAFC2C" w14:textId="77777777" w:rsidR="00113004" w:rsidRDefault="00113004" w:rsidP="00113004">
      <w:pPr>
        <w:ind w:left="284"/>
        <w:jc w:val="both"/>
        <w:rPr>
          <w:sz w:val="22"/>
          <w:szCs w:val="22"/>
          <w:lang w:eastAsia="x-none"/>
        </w:rPr>
      </w:pPr>
      <w:r w:rsidRPr="1920700D">
        <w:rPr>
          <w:b/>
          <w:bCs/>
          <w:sz w:val="22"/>
          <w:szCs w:val="22"/>
        </w:rPr>
        <w:t>Proposal 1</w:t>
      </w:r>
      <w:r w:rsidRPr="1920700D">
        <w:rPr>
          <w:sz w:val="22"/>
          <w:szCs w:val="22"/>
        </w:rPr>
        <w:t xml:space="preserve">: </w:t>
      </w:r>
      <w:r>
        <w:rPr>
          <w:sz w:val="22"/>
          <w:szCs w:val="22"/>
        </w:rPr>
        <w:t>R</w:t>
      </w:r>
      <w:r w:rsidRPr="00AE3BC3">
        <w:rPr>
          <w:sz w:val="22"/>
          <w:szCs w:val="22"/>
        </w:rPr>
        <w:t>eport to RAN#98 that UEs supporting FG 6-1a with CSI-RS based operation need to report FG 2-24 capability with non-zero values for the component 1, 2 and 3.</w:t>
      </w:r>
    </w:p>
    <w:p w14:paraId="407DBC63" w14:textId="391D7477" w:rsidR="00864714" w:rsidRDefault="362C4BE1" w:rsidP="007C095F">
      <w:pPr>
        <w:ind w:left="284"/>
        <w:jc w:val="both"/>
        <w:rPr>
          <w:sz w:val="22"/>
          <w:szCs w:val="22"/>
          <w:lang w:eastAsia="x-none"/>
        </w:rPr>
      </w:pPr>
      <w:r w:rsidRPr="1920700D">
        <w:rPr>
          <w:b/>
          <w:bCs/>
          <w:sz w:val="22"/>
          <w:szCs w:val="22"/>
        </w:rPr>
        <w:t xml:space="preserve">Proposal </w:t>
      </w:r>
      <w:r w:rsidR="7A2DED40" w:rsidRPr="1920700D">
        <w:rPr>
          <w:b/>
          <w:bCs/>
          <w:sz w:val="22"/>
          <w:szCs w:val="22"/>
        </w:rPr>
        <w:t>2</w:t>
      </w:r>
      <w:r w:rsidRPr="1920700D">
        <w:rPr>
          <w:sz w:val="22"/>
          <w:szCs w:val="22"/>
        </w:rPr>
        <w:t xml:space="preserve">: </w:t>
      </w:r>
      <w:r w:rsidR="00113004" w:rsidRPr="1920700D">
        <w:rPr>
          <w:sz w:val="22"/>
          <w:szCs w:val="22"/>
        </w:rPr>
        <w:t>R</w:t>
      </w:r>
      <w:r w:rsidR="00113004">
        <w:rPr>
          <w:sz w:val="22"/>
          <w:szCs w:val="22"/>
        </w:rPr>
        <w:t xml:space="preserve">AN4 to discuss the </w:t>
      </w:r>
      <w:r w:rsidR="00113004" w:rsidRPr="1920700D">
        <w:rPr>
          <w:sz w:val="22"/>
          <w:szCs w:val="22"/>
        </w:rPr>
        <w:t xml:space="preserve">necessity of “Introduction of timing requirements based on CSI-RS” to meet the existing UE transmit error requirements for FG 6-1a support with CSI-RS based solution. </w:t>
      </w:r>
      <w:r w:rsidR="00113004">
        <w:rPr>
          <w:sz w:val="22"/>
          <w:szCs w:val="22"/>
        </w:rPr>
        <w:t>If agreed that new requirements are needed, then report the conclusion to RAN #98</w:t>
      </w:r>
      <w:r w:rsidR="0F0B9419" w:rsidRPr="1920700D">
        <w:rPr>
          <w:sz w:val="22"/>
          <w:szCs w:val="22"/>
        </w:rPr>
        <w:t>.</w:t>
      </w:r>
    </w:p>
    <w:p w14:paraId="1437B3A7" w14:textId="234A8A86" w:rsidR="005A74AC" w:rsidRDefault="7E82E8EC" w:rsidP="005A74AC">
      <w:pPr>
        <w:ind w:left="284"/>
        <w:jc w:val="both"/>
        <w:rPr>
          <w:sz w:val="22"/>
          <w:szCs w:val="22"/>
        </w:rPr>
      </w:pPr>
      <w:r w:rsidRPr="1920700D">
        <w:rPr>
          <w:b/>
          <w:bCs/>
          <w:sz w:val="22"/>
          <w:szCs w:val="22"/>
        </w:rPr>
        <w:t>Proposal 3</w:t>
      </w:r>
      <w:r w:rsidRPr="1920700D">
        <w:rPr>
          <w:sz w:val="22"/>
          <w:szCs w:val="22"/>
        </w:rPr>
        <w:t xml:space="preserve">: </w:t>
      </w:r>
      <w:r w:rsidR="005A74AC" w:rsidRPr="1920700D">
        <w:rPr>
          <w:sz w:val="22"/>
          <w:szCs w:val="22"/>
        </w:rPr>
        <w:t>Report</w:t>
      </w:r>
      <w:r w:rsidR="005A74AC">
        <w:rPr>
          <w:sz w:val="22"/>
          <w:szCs w:val="22"/>
        </w:rPr>
        <w:t xml:space="preserve"> to RAN #8</w:t>
      </w:r>
      <w:r w:rsidR="005A74AC" w:rsidRPr="1920700D">
        <w:rPr>
          <w:sz w:val="22"/>
          <w:szCs w:val="22"/>
        </w:rPr>
        <w:t xml:space="preserve"> that allowing a UE to utilize a wider RF bandwidth for 6-1a operation and only utilizing a single LO chain in band is feasible at the cost of higher UE power consumption.  It is possible for the UE to be willing to access SSB outside of active BWP under its own power consumption budget. </w:t>
      </w:r>
      <w:r w:rsidR="005A74AC">
        <w:rPr>
          <w:sz w:val="22"/>
          <w:szCs w:val="22"/>
        </w:rPr>
        <w:t xml:space="preserve">The expected specification changes </w:t>
      </w:r>
      <w:r w:rsidR="00AA4BB5">
        <w:rPr>
          <w:sz w:val="22"/>
          <w:szCs w:val="22"/>
        </w:rPr>
        <w:t>are as follows.</w:t>
      </w:r>
    </w:p>
    <w:p w14:paraId="37F3D42D" w14:textId="77777777" w:rsidR="005A74AC" w:rsidRPr="00AA4BB5" w:rsidRDefault="005A74AC" w:rsidP="006C43EB">
      <w:pPr>
        <w:spacing w:after="0"/>
        <w:ind w:left="568"/>
        <w:jc w:val="both"/>
        <w:rPr>
          <w:sz w:val="22"/>
          <w:szCs w:val="22"/>
        </w:rPr>
      </w:pPr>
      <w:r w:rsidRPr="004C3346">
        <w:rPr>
          <w:b/>
          <w:bCs/>
          <w:sz w:val="22"/>
          <w:szCs w:val="22"/>
        </w:rPr>
        <w:tab/>
      </w:r>
      <w:r w:rsidRPr="00AA4BB5">
        <w:rPr>
          <w:sz w:val="22"/>
          <w:szCs w:val="22"/>
        </w:rPr>
        <w:t>RAN1: Relax requirement that active BWP contains SSB for BM/RLM/BFD</w:t>
      </w:r>
    </w:p>
    <w:p w14:paraId="201F9944" w14:textId="77777777" w:rsidR="005A74AC" w:rsidRPr="00AA4BB5" w:rsidRDefault="005A74AC" w:rsidP="006C43EB">
      <w:pPr>
        <w:spacing w:after="0"/>
        <w:ind w:left="568"/>
        <w:jc w:val="both"/>
        <w:rPr>
          <w:sz w:val="22"/>
          <w:szCs w:val="22"/>
        </w:rPr>
      </w:pPr>
      <w:r w:rsidRPr="00AA4BB5">
        <w:rPr>
          <w:sz w:val="22"/>
          <w:szCs w:val="22"/>
        </w:rPr>
        <w:tab/>
        <w:t>RAN2: New UE capability for FG 6-1a supported with wider RF BW</w:t>
      </w:r>
    </w:p>
    <w:p w14:paraId="77479426" w14:textId="4016CDF4" w:rsidR="005A74AC" w:rsidRDefault="005A74AC" w:rsidP="006C43EB">
      <w:pPr>
        <w:spacing w:after="0"/>
        <w:ind w:left="568" w:firstLine="284"/>
        <w:jc w:val="both"/>
        <w:rPr>
          <w:sz w:val="22"/>
          <w:szCs w:val="22"/>
        </w:rPr>
      </w:pPr>
      <w:r w:rsidRPr="00AA4BB5">
        <w:rPr>
          <w:sz w:val="22"/>
          <w:szCs w:val="22"/>
        </w:rPr>
        <w:t>RAN4: No specification changes expected</w:t>
      </w:r>
    </w:p>
    <w:p w14:paraId="45E7E61A" w14:textId="77777777" w:rsidR="00C22DFA" w:rsidRPr="004C3346" w:rsidRDefault="00C22DFA" w:rsidP="006C43EB">
      <w:pPr>
        <w:spacing w:after="0"/>
        <w:ind w:left="568" w:firstLine="284"/>
        <w:jc w:val="both"/>
        <w:rPr>
          <w:sz w:val="22"/>
          <w:szCs w:val="22"/>
        </w:rPr>
      </w:pPr>
    </w:p>
    <w:p w14:paraId="01C8EEE6" w14:textId="262E9BB8" w:rsidR="006019F6" w:rsidRDefault="362C4BE1" w:rsidP="00C42E18">
      <w:pPr>
        <w:ind w:left="284"/>
        <w:jc w:val="both"/>
        <w:rPr>
          <w:sz w:val="22"/>
          <w:szCs w:val="22"/>
        </w:rPr>
      </w:pPr>
      <w:r w:rsidRPr="1920700D">
        <w:rPr>
          <w:b/>
          <w:bCs/>
          <w:sz w:val="22"/>
          <w:szCs w:val="22"/>
        </w:rPr>
        <w:t xml:space="preserve">Proposal </w:t>
      </w:r>
      <w:r w:rsidR="63B91519" w:rsidRPr="1920700D">
        <w:rPr>
          <w:b/>
          <w:bCs/>
          <w:sz w:val="22"/>
          <w:szCs w:val="22"/>
        </w:rPr>
        <w:t>4</w:t>
      </w:r>
      <w:r w:rsidRPr="1920700D">
        <w:rPr>
          <w:sz w:val="22"/>
          <w:szCs w:val="22"/>
        </w:rPr>
        <w:t xml:space="preserve">: </w:t>
      </w:r>
      <w:r w:rsidR="00761BB0" w:rsidRPr="1920700D">
        <w:rPr>
          <w:sz w:val="22"/>
          <w:szCs w:val="22"/>
        </w:rPr>
        <w:t xml:space="preserve">Report </w:t>
      </w:r>
      <w:r w:rsidR="00761BB0">
        <w:rPr>
          <w:sz w:val="22"/>
          <w:szCs w:val="22"/>
        </w:rPr>
        <w:t xml:space="preserve">to RAN #98 that from UE complexity perspective, it may not be </w:t>
      </w:r>
      <w:proofErr w:type="spellStart"/>
      <w:r w:rsidR="00761BB0">
        <w:rPr>
          <w:sz w:val="22"/>
          <w:szCs w:val="22"/>
        </w:rPr>
        <w:t>desiable</w:t>
      </w:r>
      <w:proofErr w:type="spellEnd"/>
      <w:r w:rsidR="00761BB0">
        <w:rPr>
          <w:sz w:val="22"/>
          <w:szCs w:val="22"/>
        </w:rPr>
        <w:t xml:space="preserve"> for UEs to support the </w:t>
      </w:r>
      <w:r w:rsidR="00761BB0" w:rsidRPr="1920700D">
        <w:rPr>
          <w:sz w:val="22"/>
          <w:szCs w:val="22"/>
        </w:rPr>
        <w:t xml:space="preserve">“Additional RF chain capability” for control channel monitoring purpose since the additional RF would be used very small part of time. </w:t>
      </w:r>
      <w:r w:rsidR="00761BB0">
        <w:rPr>
          <w:sz w:val="22"/>
          <w:szCs w:val="22"/>
        </w:rPr>
        <w:t xml:space="preserve">The expected specification </w:t>
      </w:r>
      <w:r w:rsidR="00B63F8C">
        <w:rPr>
          <w:sz w:val="22"/>
          <w:szCs w:val="22"/>
        </w:rPr>
        <w:t>changes are as follows.</w:t>
      </w:r>
    </w:p>
    <w:p w14:paraId="45925EF2" w14:textId="77777777" w:rsidR="00761BB0" w:rsidRPr="00B63F8C" w:rsidRDefault="00761BB0" w:rsidP="006C43EB">
      <w:pPr>
        <w:spacing w:after="0"/>
        <w:ind w:left="568"/>
        <w:jc w:val="both"/>
        <w:rPr>
          <w:sz w:val="22"/>
          <w:szCs w:val="22"/>
        </w:rPr>
      </w:pPr>
      <w:r w:rsidRPr="004C3346">
        <w:rPr>
          <w:b/>
          <w:bCs/>
          <w:sz w:val="22"/>
          <w:szCs w:val="22"/>
        </w:rPr>
        <w:tab/>
      </w:r>
      <w:r w:rsidRPr="00B63F8C">
        <w:rPr>
          <w:sz w:val="22"/>
          <w:szCs w:val="22"/>
        </w:rPr>
        <w:t>RAN1: Relax requirement that active BWP contains SSB for BM/RLM/BFD</w:t>
      </w:r>
    </w:p>
    <w:p w14:paraId="1B513166" w14:textId="77777777" w:rsidR="00761BB0" w:rsidRPr="00B63F8C" w:rsidRDefault="00761BB0" w:rsidP="006C43EB">
      <w:pPr>
        <w:spacing w:after="0"/>
        <w:ind w:left="568"/>
        <w:jc w:val="both"/>
        <w:rPr>
          <w:sz w:val="22"/>
          <w:szCs w:val="22"/>
        </w:rPr>
      </w:pPr>
      <w:r w:rsidRPr="00B63F8C">
        <w:rPr>
          <w:sz w:val="22"/>
          <w:szCs w:val="22"/>
        </w:rPr>
        <w:tab/>
        <w:t>RAN2: New UE capability for FG 6-1a supported with wider RF BW</w:t>
      </w:r>
    </w:p>
    <w:p w14:paraId="14E0D479" w14:textId="6C7352D4" w:rsidR="00761BB0" w:rsidRDefault="00761BB0" w:rsidP="00C22DFA">
      <w:pPr>
        <w:spacing w:after="0"/>
        <w:ind w:left="852"/>
        <w:jc w:val="both"/>
        <w:rPr>
          <w:sz w:val="22"/>
          <w:szCs w:val="22"/>
        </w:rPr>
      </w:pPr>
      <w:r w:rsidRPr="00B63F8C">
        <w:rPr>
          <w:sz w:val="22"/>
          <w:szCs w:val="22"/>
        </w:rPr>
        <w:t xml:space="preserve">RAN4: </w:t>
      </w:r>
      <w:r w:rsidR="00C22DFA" w:rsidRPr="00B63F8C">
        <w:rPr>
          <w:sz w:val="22"/>
          <w:szCs w:val="22"/>
        </w:rPr>
        <w:t>Potential requirements on separation between the active BWP and reference SSB depending on RF architecture for additional RF chain utilization</w:t>
      </w:r>
    </w:p>
    <w:p w14:paraId="1F3D71A0" w14:textId="77777777" w:rsidR="00C22DFA" w:rsidRPr="004C3346" w:rsidRDefault="00C22DFA" w:rsidP="00C22DFA">
      <w:pPr>
        <w:spacing w:after="0"/>
        <w:ind w:left="852"/>
        <w:jc w:val="both"/>
        <w:rPr>
          <w:sz w:val="22"/>
          <w:szCs w:val="22"/>
        </w:rPr>
      </w:pPr>
    </w:p>
    <w:p w14:paraId="067B0226" w14:textId="4E3AFAD4" w:rsidR="001A66A4" w:rsidRDefault="6E6D5872" w:rsidP="007A0391">
      <w:pPr>
        <w:ind w:left="284"/>
        <w:jc w:val="both"/>
        <w:rPr>
          <w:sz w:val="22"/>
          <w:szCs w:val="22"/>
          <w:lang w:eastAsia="x-none"/>
        </w:rPr>
      </w:pPr>
      <w:r w:rsidRPr="1920700D">
        <w:rPr>
          <w:b/>
          <w:bCs/>
          <w:sz w:val="22"/>
          <w:szCs w:val="22"/>
        </w:rPr>
        <w:t xml:space="preserve">Proposal </w:t>
      </w:r>
      <w:r w:rsidR="63B91519" w:rsidRPr="1920700D">
        <w:rPr>
          <w:b/>
          <w:bCs/>
          <w:sz w:val="22"/>
          <w:szCs w:val="22"/>
        </w:rPr>
        <w:t>5</w:t>
      </w:r>
      <w:r w:rsidRPr="1920700D">
        <w:rPr>
          <w:sz w:val="22"/>
          <w:szCs w:val="22"/>
        </w:rPr>
        <w:t xml:space="preserve">: </w:t>
      </w:r>
      <w:r w:rsidR="38863155" w:rsidRPr="1920700D">
        <w:rPr>
          <w:sz w:val="22"/>
          <w:szCs w:val="22"/>
        </w:rPr>
        <w:t xml:space="preserve"> </w:t>
      </w:r>
      <w:r w:rsidR="00761BB0" w:rsidRPr="1920700D">
        <w:rPr>
          <w:sz w:val="22"/>
          <w:szCs w:val="22"/>
        </w:rPr>
        <w:t xml:space="preserve">Report </w:t>
      </w:r>
      <w:r w:rsidR="00761BB0">
        <w:rPr>
          <w:sz w:val="22"/>
          <w:szCs w:val="22"/>
        </w:rPr>
        <w:t xml:space="preserve">to RAN #98 </w:t>
      </w:r>
      <w:r w:rsidR="00761BB0" w:rsidRPr="1920700D">
        <w:rPr>
          <w:sz w:val="22"/>
          <w:szCs w:val="22"/>
        </w:rPr>
        <w:t xml:space="preserve">the RAN4 concern on TU impact especially from the controversial topics regarding the design of gap configuration for BM/RLM/BFD whether reusing existing gap framework </w:t>
      </w:r>
      <w:r w:rsidR="00761BB0">
        <w:rPr>
          <w:sz w:val="22"/>
          <w:szCs w:val="22"/>
        </w:rPr>
        <w:t xml:space="preserve">or </w:t>
      </w:r>
      <w:r w:rsidR="00761BB0" w:rsidRPr="1920700D">
        <w:rPr>
          <w:sz w:val="22"/>
          <w:szCs w:val="22"/>
        </w:rPr>
        <w:t>introducing new dedicated framework.</w:t>
      </w:r>
      <w:r w:rsidR="5E6F0CE7" w:rsidRPr="1920700D">
        <w:rPr>
          <w:sz w:val="22"/>
          <w:szCs w:val="22"/>
        </w:rPr>
        <w:t xml:space="preserve"> </w:t>
      </w:r>
    </w:p>
    <w:p w14:paraId="79BB40CC" w14:textId="0E048C1A" w:rsidR="00113004" w:rsidRDefault="003A69E0" w:rsidP="00113004">
      <w:pPr>
        <w:ind w:left="284"/>
        <w:jc w:val="both"/>
        <w:rPr>
          <w:sz w:val="22"/>
          <w:szCs w:val="22"/>
        </w:rPr>
      </w:pPr>
      <w:r w:rsidRPr="00CB29C7">
        <w:rPr>
          <w:b/>
          <w:bCs/>
          <w:sz w:val="22"/>
          <w:szCs w:val="22"/>
          <w:lang w:eastAsia="x-none"/>
        </w:rPr>
        <w:t xml:space="preserve">Proposal </w:t>
      </w:r>
      <w:r w:rsidR="00E60C4A">
        <w:rPr>
          <w:b/>
          <w:bCs/>
          <w:sz w:val="22"/>
          <w:szCs w:val="22"/>
          <w:lang w:eastAsia="x-none"/>
        </w:rPr>
        <w:t>6</w:t>
      </w:r>
      <w:r w:rsidRPr="00CB29C7">
        <w:rPr>
          <w:sz w:val="22"/>
          <w:szCs w:val="22"/>
          <w:lang w:eastAsia="x-none"/>
        </w:rPr>
        <w:t xml:space="preserve">: </w:t>
      </w:r>
      <w:r w:rsidR="00113004" w:rsidRPr="002F6206">
        <w:rPr>
          <w:sz w:val="22"/>
          <w:szCs w:val="24"/>
        </w:rPr>
        <w:t xml:space="preserve">Report to RAN #98 that NCD-SSB approach is an independent and separate capability from FG 6-1a although it can also achieve the same goal of FG 6-1a to give </w:t>
      </w:r>
      <w:proofErr w:type="spellStart"/>
      <w:r w:rsidR="00113004" w:rsidRPr="002F6206">
        <w:rPr>
          <w:sz w:val="22"/>
          <w:szCs w:val="24"/>
        </w:rPr>
        <w:t>gNB’s</w:t>
      </w:r>
      <w:proofErr w:type="spellEnd"/>
      <w:r w:rsidR="00113004" w:rsidRPr="002F6206">
        <w:rPr>
          <w:sz w:val="22"/>
          <w:szCs w:val="24"/>
        </w:rPr>
        <w:t xml:space="preserve"> scheduling flexibility from load balancing perspective.</w:t>
      </w:r>
      <w:r w:rsidR="00113004">
        <w:rPr>
          <w:sz w:val="22"/>
          <w:szCs w:val="24"/>
        </w:rPr>
        <w:t xml:space="preserve"> </w:t>
      </w:r>
      <w:r w:rsidR="00113004">
        <w:rPr>
          <w:sz w:val="22"/>
          <w:szCs w:val="22"/>
        </w:rPr>
        <w:t xml:space="preserve">The expected specification changes </w:t>
      </w:r>
      <w:r w:rsidR="00D32AC1">
        <w:rPr>
          <w:sz w:val="22"/>
          <w:szCs w:val="22"/>
        </w:rPr>
        <w:t xml:space="preserve">are </w:t>
      </w:r>
      <w:r w:rsidR="00113004">
        <w:rPr>
          <w:sz w:val="22"/>
          <w:szCs w:val="22"/>
        </w:rPr>
        <w:t xml:space="preserve">as </w:t>
      </w:r>
      <w:r w:rsidR="00D32AC1">
        <w:rPr>
          <w:sz w:val="22"/>
          <w:szCs w:val="22"/>
        </w:rPr>
        <w:t>follows.</w:t>
      </w:r>
    </w:p>
    <w:p w14:paraId="1FB1BD69" w14:textId="77777777" w:rsidR="00113004" w:rsidRPr="004C3346" w:rsidRDefault="00113004" w:rsidP="006C43EB">
      <w:pPr>
        <w:spacing w:after="0"/>
        <w:ind w:left="568"/>
        <w:jc w:val="both"/>
        <w:rPr>
          <w:sz w:val="22"/>
          <w:szCs w:val="22"/>
        </w:rPr>
      </w:pPr>
      <w:r w:rsidRPr="004C3346">
        <w:rPr>
          <w:b/>
          <w:bCs/>
          <w:sz w:val="22"/>
          <w:szCs w:val="22"/>
        </w:rPr>
        <w:tab/>
      </w:r>
      <w:r w:rsidRPr="004C3346">
        <w:rPr>
          <w:sz w:val="22"/>
          <w:szCs w:val="22"/>
        </w:rPr>
        <w:t xml:space="preserve">RAN1: Relax requirement </w:t>
      </w:r>
      <w:r>
        <w:rPr>
          <w:sz w:val="22"/>
          <w:szCs w:val="22"/>
        </w:rPr>
        <w:t xml:space="preserve">s.t </w:t>
      </w:r>
      <w:r w:rsidRPr="004C3346">
        <w:rPr>
          <w:sz w:val="22"/>
          <w:szCs w:val="22"/>
        </w:rPr>
        <w:t>active BWP contains</w:t>
      </w:r>
      <w:r>
        <w:rPr>
          <w:sz w:val="22"/>
          <w:szCs w:val="22"/>
        </w:rPr>
        <w:t xml:space="preserve"> both</w:t>
      </w:r>
      <w:r w:rsidRPr="004C3346">
        <w:rPr>
          <w:sz w:val="22"/>
          <w:szCs w:val="22"/>
        </w:rPr>
        <w:t xml:space="preserve"> </w:t>
      </w:r>
      <w:r>
        <w:rPr>
          <w:sz w:val="22"/>
          <w:szCs w:val="22"/>
        </w:rPr>
        <w:t>CD-</w:t>
      </w:r>
      <w:r w:rsidRPr="004C3346">
        <w:rPr>
          <w:sz w:val="22"/>
          <w:szCs w:val="22"/>
        </w:rPr>
        <w:t>SSB</w:t>
      </w:r>
      <w:r>
        <w:rPr>
          <w:sz w:val="22"/>
          <w:szCs w:val="22"/>
        </w:rPr>
        <w:t xml:space="preserve"> and NCD-SSB </w:t>
      </w:r>
      <w:r w:rsidRPr="004C3346">
        <w:rPr>
          <w:sz w:val="22"/>
          <w:szCs w:val="22"/>
        </w:rPr>
        <w:t>for BM/RLM/BFD</w:t>
      </w:r>
    </w:p>
    <w:p w14:paraId="00BC1CD2" w14:textId="77777777" w:rsidR="00113004" w:rsidRPr="004C3346" w:rsidRDefault="00113004" w:rsidP="006C43EB">
      <w:pPr>
        <w:spacing w:after="0"/>
        <w:ind w:left="568"/>
        <w:jc w:val="both"/>
        <w:rPr>
          <w:sz w:val="22"/>
          <w:szCs w:val="22"/>
        </w:rPr>
      </w:pPr>
      <w:r w:rsidRPr="004C3346">
        <w:rPr>
          <w:sz w:val="22"/>
          <w:szCs w:val="22"/>
        </w:rPr>
        <w:tab/>
        <w:t xml:space="preserve">RAN2: New UE capability for </w:t>
      </w:r>
      <w:r>
        <w:rPr>
          <w:sz w:val="22"/>
          <w:szCs w:val="22"/>
        </w:rPr>
        <w:t>NCD-SSB for non-RedCap UEs</w:t>
      </w:r>
    </w:p>
    <w:p w14:paraId="4BAA5631" w14:textId="565FA904" w:rsidR="00113004" w:rsidRPr="002F6206" w:rsidRDefault="00113004" w:rsidP="006C43EB">
      <w:pPr>
        <w:spacing w:after="0"/>
        <w:ind w:left="568" w:firstLine="284"/>
        <w:jc w:val="both"/>
        <w:rPr>
          <w:lang w:val="en-US"/>
        </w:rPr>
      </w:pPr>
      <w:r w:rsidRPr="004C3346">
        <w:rPr>
          <w:sz w:val="22"/>
          <w:szCs w:val="22"/>
        </w:rPr>
        <w:t xml:space="preserve">RAN4: </w:t>
      </w:r>
      <w:r w:rsidR="006A3A2E">
        <w:rPr>
          <w:sz w:val="22"/>
          <w:szCs w:val="22"/>
        </w:rPr>
        <w:t>Minor text change to apply existing 2 Rx. RedCap UE requirements with NCD-SSB</w:t>
      </w:r>
    </w:p>
    <w:p w14:paraId="4F407A74" w14:textId="0EA81A66" w:rsidR="00C8565F" w:rsidRPr="002F1365" w:rsidRDefault="00C8565F" w:rsidP="00CB6051">
      <w:pPr>
        <w:pStyle w:val="ListParagraph"/>
        <w:keepNext/>
        <w:keepLines/>
        <w:numPr>
          <w:ilvl w:val="0"/>
          <w:numId w:val="5"/>
        </w:numPr>
        <w:pBdr>
          <w:top w:val="single" w:sz="12" w:space="3" w:color="auto"/>
        </w:pBdr>
        <w:spacing w:before="360"/>
        <w:ind w:left="357" w:hanging="357"/>
        <w:contextualSpacing w:val="0"/>
        <w:jc w:val="both"/>
        <w:outlineLvl w:val="0"/>
        <w:rPr>
          <w:sz w:val="36"/>
          <w:szCs w:val="36"/>
        </w:rPr>
      </w:pPr>
      <w:r w:rsidRPr="002F1365">
        <w:rPr>
          <w:sz w:val="36"/>
        </w:rPr>
        <w:t>References</w:t>
      </w:r>
    </w:p>
    <w:p w14:paraId="547E607B" w14:textId="512D56F0" w:rsidR="000C42CB" w:rsidRPr="00CB29C7" w:rsidRDefault="000C42CB" w:rsidP="00CB5720">
      <w:pPr>
        <w:pStyle w:val="ListParagraph"/>
        <w:numPr>
          <w:ilvl w:val="0"/>
          <w:numId w:val="6"/>
        </w:numPr>
        <w:spacing w:before="240"/>
        <w:ind w:left="357" w:hanging="357"/>
        <w:contextualSpacing w:val="0"/>
        <w:jc w:val="both"/>
        <w:rPr>
          <w:rFonts w:ascii="Times New Roman" w:hAnsi="Times New Roman"/>
          <w:sz w:val="20"/>
        </w:rPr>
      </w:pPr>
      <w:r w:rsidRPr="00CB29C7">
        <w:rPr>
          <w:rFonts w:ascii="Times New Roman" w:hAnsi="Times New Roman"/>
          <w:sz w:val="20"/>
        </w:rPr>
        <w:t>R</w:t>
      </w:r>
      <w:r w:rsidR="00DB6490" w:rsidRPr="00CB29C7">
        <w:rPr>
          <w:rFonts w:ascii="Times New Roman" w:hAnsi="Times New Roman"/>
          <w:sz w:val="20"/>
        </w:rPr>
        <w:t>P</w:t>
      </w:r>
      <w:r w:rsidRPr="00CB29C7">
        <w:rPr>
          <w:rFonts w:ascii="Times New Roman" w:hAnsi="Times New Roman"/>
          <w:sz w:val="20"/>
        </w:rPr>
        <w:t>-22</w:t>
      </w:r>
      <w:r w:rsidR="00DB6490" w:rsidRPr="00CB29C7">
        <w:rPr>
          <w:rFonts w:ascii="Times New Roman" w:hAnsi="Times New Roman"/>
          <w:sz w:val="20"/>
        </w:rPr>
        <w:t>2630</w:t>
      </w:r>
      <w:r w:rsidRPr="00CB29C7">
        <w:rPr>
          <w:rFonts w:ascii="Times New Roman" w:hAnsi="Times New Roman"/>
          <w:sz w:val="20"/>
        </w:rPr>
        <w:t>,  “</w:t>
      </w:r>
      <w:r w:rsidR="00DB6490" w:rsidRPr="00CB29C7">
        <w:rPr>
          <w:rFonts w:ascii="Times New Roman" w:hAnsi="Times New Roman"/>
          <w:sz w:val="20"/>
        </w:rPr>
        <w:t>Summary for [97e-05-BWP-WithoutRestriction]”</w:t>
      </w:r>
    </w:p>
    <w:bookmarkEnd w:id="1"/>
    <w:bookmarkEnd w:id="2"/>
    <w:p w14:paraId="59C6670B" w14:textId="5FF9899D" w:rsidR="00771A8A" w:rsidRPr="00CB29C7" w:rsidRDefault="00771A8A" w:rsidP="00FD2020">
      <w:pPr>
        <w:pStyle w:val="ListParagraph"/>
        <w:numPr>
          <w:ilvl w:val="0"/>
          <w:numId w:val="6"/>
        </w:numPr>
        <w:spacing w:before="240"/>
        <w:contextualSpacing w:val="0"/>
        <w:jc w:val="both"/>
        <w:rPr>
          <w:rFonts w:ascii="Times New Roman" w:hAnsi="Times New Roman"/>
          <w:sz w:val="20"/>
        </w:rPr>
      </w:pPr>
      <w:r w:rsidRPr="00CB29C7">
        <w:rPr>
          <w:rFonts w:ascii="Times New Roman" w:hAnsi="Times New Roman"/>
          <w:sz w:val="20"/>
        </w:rPr>
        <w:t>4.1 Layer-1 UE features, 3GPP TR 38.822 V1</w:t>
      </w:r>
      <w:r w:rsidR="00696C9C" w:rsidRPr="00CB29C7">
        <w:rPr>
          <w:rFonts w:ascii="Times New Roman" w:hAnsi="Times New Roman"/>
          <w:sz w:val="20"/>
        </w:rPr>
        <w:t>6</w:t>
      </w:r>
      <w:r w:rsidRPr="00CB29C7">
        <w:rPr>
          <w:rFonts w:ascii="Times New Roman" w:hAnsi="Times New Roman"/>
          <w:sz w:val="20"/>
        </w:rPr>
        <w:t>.</w:t>
      </w:r>
      <w:r w:rsidR="00A37194" w:rsidRPr="00CB29C7">
        <w:rPr>
          <w:rFonts w:ascii="Times New Roman" w:hAnsi="Times New Roman"/>
          <w:sz w:val="20"/>
        </w:rPr>
        <w:t>3</w:t>
      </w:r>
      <w:r w:rsidRPr="00CB29C7">
        <w:rPr>
          <w:rFonts w:ascii="Times New Roman" w:hAnsi="Times New Roman"/>
          <w:sz w:val="20"/>
        </w:rPr>
        <w:t>.</w:t>
      </w:r>
      <w:r w:rsidR="00A37194" w:rsidRPr="00CB29C7">
        <w:rPr>
          <w:rFonts w:ascii="Times New Roman" w:hAnsi="Times New Roman"/>
          <w:sz w:val="20"/>
        </w:rPr>
        <w:t>0</w:t>
      </w:r>
      <w:r w:rsidR="00696C9C" w:rsidRPr="00CB29C7">
        <w:rPr>
          <w:rFonts w:ascii="Times New Roman" w:hAnsi="Times New Roman"/>
          <w:sz w:val="20"/>
        </w:rPr>
        <w:t>: “NR; User Equipment (UE) feature list “</w:t>
      </w:r>
      <w:r w:rsidRPr="00CB29C7">
        <w:rPr>
          <w:rFonts w:ascii="Times New Roman" w:hAnsi="Times New Roman"/>
          <w:sz w:val="20"/>
        </w:rPr>
        <w:t xml:space="preserve"> </w:t>
      </w:r>
    </w:p>
    <w:p w14:paraId="5E7BCDCC" w14:textId="643D1DFE" w:rsidR="00696C9C" w:rsidRPr="00CB29C7" w:rsidRDefault="00696C9C" w:rsidP="00696C9C">
      <w:pPr>
        <w:pStyle w:val="ListParagraph"/>
        <w:numPr>
          <w:ilvl w:val="0"/>
          <w:numId w:val="6"/>
        </w:numPr>
        <w:spacing w:before="240"/>
        <w:contextualSpacing w:val="0"/>
        <w:jc w:val="both"/>
        <w:rPr>
          <w:rFonts w:ascii="Times New Roman" w:hAnsi="Times New Roman"/>
          <w:sz w:val="20"/>
        </w:rPr>
      </w:pPr>
      <w:r w:rsidRPr="00CB29C7">
        <w:rPr>
          <w:rFonts w:ascii="Times New Roman" w:hAnsi="Times New Roman"/>
          <w:sz w:val="20"/>
        </w:rPr>
        <w:t xml:space="preserve">3GPP TS 38.133 V17.5.0: “NR; Requirements for support of radio resource management “ </w:t>
      </w:r>
    </w:p>
    <w:sectPr w:rsidR="00696C9C" w:rsidRPr="00CB29C7">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28118" w14:textId="77777777" w:rsidR="004F56AD" w:rsidRDefault="004F56AD">
      <w:r>
        <w:separator/>
      </w:r>
    </w:p>
  </w:endnote>
  <w:endnote w:type="continuationSeparator" w:id="0">
    <w:p w14:paraId="0D88035E" w14:textId="77777777" w:rsidR="004F56AD" w:rsidRDefault="004F56AD">
      <w:r>
        <w:continuationSeparator/>
      </w:r>
    </w:p>
  </w:endnote>
  <w:endnote w:type="continuationNotice" w:id="1">
    <w:p w14:paraId="33E2755E" w14:textId="77777777" w:rsidR="004F56AD" w:rsidRDefault="004F56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BoldMT">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1920700D" w14:paraId="30934408" w14:textId="77777777" w:rsidTr="1920700D">
      <w:tc>
        <w:tcPr>
          <w:tcW w:w="3210" w:type="dxa"/>
        </w:tcPr>
        <w:p w14:paraId="158BD11F" w14:textId="06C04A48" w:rsidR="1920700D" w:rsidRDefault="1920700D" w:rsidP="1920700D">
          <w:pPr>
            <w:pStyle w:val="Header"/>
            <w:ind w:left="-115"/>
          </w:pPr>
        </w:p>
      </w:tc>
      <w:tc>
        <w:tcPr>
          <w:tcW w:w="3210" w:type="dxa"/>
        </w:tcPr>
        <w:p w14:paraId="00DE21C3" w14:textId="67CA2900" w:rsidR="1920700D" w:rsidRDefault="1920700D" w:rsidP="1920700D">
          <w:pPr>
            <w:pStyle w:val="Header"/>
            <w:jc w:val="center"/>
          </w:pPr>
        </w:p>
      </w:tc>
      <w:tc>
        <w:tcPr>
          <w:tcW w:w="3210" w:type="dxa"/>
        </w:tcPr>
        <w:p w14:paraId="3775AD32" w14:textId="2F13FCA0" w:rsidR="1920700D" w:rsidRDefault="1920700D" w:rsidP="1920700D">
          <w:pPr>
            <w:pStyle w:val="Header"/>
            <w:ind w:right="-115"/>
            <w:jc w:val="right"/>
          </w:pPr>
        </w:p>
      </w:tc>
    </w:tr>
  </w:tbl>
  <w:p w14:paraId="155435D0" w14:textId="371C8400" w:rsidR="1920700D" w:rsidRDefault="1920700D" w:rsidP="192070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F60AE" w14:textId="77777777" w:rsidR="004F56AD" w:rsidRDefault="004F56AD">
      <w:r>
        <w:separator/>
      </w:r>
    </w:p>
  </w:footnote>
  <w:footnote w:type="continuationSeparator" w:id="0">
    <w:p w14:paraId="0E5109AB" w14:textId="77777777" w:rsidR="004F56AD" w:rsidRDefault="004F56AD">
      <w:r>
        <w:continuationSeparator/>
      </w:r>
    </w:p>
  </w:footnote>
  <w:footnote w:type="continuationNotice" w:id="1">
    <w:p w14:paraId="70C975B3" w14:textId="77777777" w:rsidR="004F56AD" w:rsidRDefault="004F56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36B2BBA"/>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1A65AE"/>
    <w:multiLevelType w:val="hybridMultilevel"/>
    <w:tmpl w:val="1E68014C"/>
    <w:lvl w:ilvl="0" w:tplc="7422CC04">
      <w:start w:val="8"/>
      <w:numFmt w:val="decimal"/>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F40E1"/>
    <w:multiLevelType w:val="multilevel"/>
    <w:tmpl w:val="DFCAE72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FDF3F10"/>
    <w:multiLevelType w:val="hybridMultilevel"/>
    <w:tmpl w:val="FAC608F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6DEEA72"/>
    <w:multiLevelType w:val="multilevel"/>
    <w:tmpl w:val="ABE05F26"/>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D94A0E"/>
    <w:multiLevelType w:val="hybridMultilevel"/>
    <w:tmpl w:val="133C2D96"/>
    <w:lvl w:ilvl="0" w:tplc="C2FE1BE8">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46A563B1"/>
    <w:multiLevelType w:val="hybridMultilevel"/>
    <w:tmpl w:val="9214B36A"/>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3" w15:restartNumberingAfterBreak="0">
    <w:nsid w:val="49EC1610"/>
    <w:multiLevelType w:val="multilevel"/>
    <w:tmpl w:val="3AD37A3D"/>
    <w:lvl w:ilvl="0">
      <w:start w:val="2"/>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A206233"/>
    <w:multiLevelType w:val="hybridMultilevel"/>
    <w:tmpl w:val="EF5A1354"/>
    <w:lvl w:ilvl="0" w:tplc="528C2766">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ECF2527"/>
    <w:multiLevelType w:val="hybridMultilevel"/>
    <w:tmpl w:val="6A48D60A"/>
    <w:lvl w:ilvl="0" w:tplc="E15AB888">
      <w:numFmt w:val="none"/>
      <w:lvlText w:val=""/>
      <w:lvlJc w:val="left"/>
      <w:pPr>
        <w:tabs>
          <w:tab w:val="num" w:pos="360"/>
        </w:tabs>
      </w:pPr>
    </w:lvl>
    <w:lvl w:ilvl="1" w:tplc="BF0809FA">
      <w:start w:val="1"/>
      <w:numFmt w:val="lowerLetter"/>
      <w:lvlText w:val="%2."/>
      <w:lvlJc w:val="left"/>
      <w:pPr>
        <w:ind w:left="1440" w:hanging="360"/>
      </w:pPr>
    </w:lvl>
    <w:lvl w:ilvl="2" w:tplc="30407630">
      <w:start w:val="1"/>
      <w:numFmt w:val="lowerRoman"/>
      <w:lvlText w:val="%3."/>
      <w:lvlJc w:val="right"/>
      <w:pPr>
        <w:ind w:left="2160" w:hanging="180"/>
      </w:pPr>
    </w:lvl>
    <w:lvl w:ilvl="3" w:tplc="73143D62">
      <w:start w:val="1"/>
      <w:numFmt w:val="decimal"/>
      <w:lvlText w:val="%4."/>
      <w:lvlJc w:val="left"/>
      <w:pPr>
        <w:ind w:left="2880" w:hanging="360"/>
      </w:pPr>
    </w:lvl>
    <w:lvl w:ilvl="4" w:tplc="2786BE62">
      <w:start w:val="1"/>
      <w:numFmt w:val="lowerLetter"/>
      <w:lvlText w:val="%5."/>
      <w:lvlJc w:val="left"/>
      <w:pPr>
        <w:ind w:left="3600" w:hanging="360"/>
      </w:pPr>
    </w:lvl>
    <w:lvl w:ilvl="5" w:tplc="4B046840">
      <w:start w:val="1"/>
      <w:numFmt w:val="lowerRoman"/>
      <w:lvlText w:val="%6."/>
      <w:lvlJc w:val="right"/>
      <w:pPr>
        <w:ind w:left="4320" w:hanging="180"/>
      </w:pPr>
    </w:lvl>
    <w:lvl w:ilvl="6" w:tplc="DE666D72">
      <w:start w:val="1"/>
      <w:numFmt w:val="decimal"/>
      <w:lvlText w:val="%7."/>
      <w:lvlJc w:val="left"/>
      <w:pPr>
        <w:ind w:left="5040" w:hanging="360"/>
      </w:pPr>
    </w:lvl>
    <w:lvl w:ilvl="7" w:tplc="3F120A40">
      <w:start w:val="1"/>
      <w:numFmt w:val="lowerLetter"/>
      <w:lvlText w:val="%8."/>
      <w:lvlJc w:val="left"/>
      <w:pPr>
        <w:ind w:left="5760" w:hanging="360"/>
      </w:pPr>
    </w:lvl>
    <w:lvl w:ilvl="8" w:tplc="7E225034">
      <w:start w:val="1"/>
      <w:numFmt w:val="lowerRoman"/>
      <w:lvlText w:val="%9."/>
      <w:lvlJc w:val="right"/>
      <w:pPr>
        <w:ind w:left="6480" w:hanging="180"/>
      </w:pPr>
    </w:lvl>
  </w:abstractNum>
  <w:abstractNum w:abstractNumId="1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677C0CB9"/>
    <w:multiLevelType w:val="multilevel"/>
    <w:tmpl w:val="3E88500E"/>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24C0F21"/>
    <w:multiLevelType w:val="hybridMultilevel"/>
    <w:tmpl w:val="34E00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25105AD"/>
    <w:multiLevelType w:val="multilevel"/>
    <w:tmpl w:val="32683518"/>
    <w:lvl w:ilvl="0">
      <w:start w:val="1"/>
      <w:numFmt w:val="decimal"/>
      <w:lvlText w:val="%1."/>
      <w:lvlJc w:val="left"/>
      <w:pPr>
        <w:ind w:left="644" w:hanging="360"/>
      </w:pPr>
    </w:lvl>
    <w:lvl w:ilvl="1">
      <w:start w:val="1"/>
      <w:numFmt w:val="decimal"/>
      <w:lvlText w:val="%1.%2."/>
      <w:lvlJc w:val="left"/>
      <w:pPr>
        <w:ind w:left="1364" w:hanging="360"/>
      </w:pPr>
    </w:lvl>
    <w:lvl w:ilvl="2">
      <w:start w:val="1"/>
      <w:numFmt w:val="decimal"/>
      <w:lvlText w:val="%1.%2.%3."/>
      <w:lvlJc w:val="left"/>
      <w:pPr>
        <w:ind w:left="2084" w:hanging="180"/>
      </w:pPr>
    </w:lvl>
    <w:lvl w:ilvl="3">
      <w:start w:val="1"/>
      <w:numFmt w:val="decimal"/>
      <w:lvlText w:val="%1.%2.%3.%4."/>
      <w:lvlJc w:val="left"/>
      <w:pPr>
        <w:ind w:left="2804" w:hanging="360"/>
      </w:pPr>
    </w:lvl>
    <w:lvl w:ilvl="4">
      <w:start w:val="1"/>
      <w:numFmt w:val="decimal"/>
      <w:lvlText w:val="%1.%2.%3.%4.%5."/>
      <w:lvlJc w:val="left"/>
      <w:pPr>
        <w:ind w:left="3524" w:hanging="360"/>
      </w:pPr>
    </w:lvl>
    <w:lvl w:ilvl="5">
      <w:start w:val="1"/>
      <w:numFmt w:val="decimal"/>
      <w:lvlText w:val="%1.%2.%3.%4.%5.%6."/>
      <w:lvlJc w:val="left"/>
      <w:pPr>
        <w:ind w:left="4244" w:hanging="180"/>
      </w:pPr>
    </w:lvl>
    <w:lvl w:ilvl="6">
      <w:start w:val="1"/>
      <w:numFmt w:val="decimal"/>
      <w:lvlText w:val="%1.%2.%3.%4.%5.%6.%7."/>
      <w:lvlJc w:val="left"/>
      <w:pPr>
        <w:ind w:left="4964" w:hanging="360"/>
      </w:pPr>
    </w:lvl>
    <w:lvl w:ilvl="7">
      <w:start w:val="1"/>
      <w:numFmt w:val="decimal"/>
      <w:lvlText w:val="%1.%2.%3.%4.%5.%6.%7.%8."/>
      <w:lvlJc w:val="left"/>
      <w:pPr>
        <w:ind w:left="5684" w:hanging="360"/>
      </w:pPr>
    </w:lvl>
    <w:lvl w:ilvl="8">
      <w:start w:val="1"/>
      <w:numFmt w:val="decimal"/>
      <w:lvlText w:val="%1.%2.%3.%4.%5.%6.%7.%8.%9."/>
      <w:lvlJc w:val="left"/>
      <w:pPr>
        <w:ind w:left="6404" w:hanging="180"/>
      </w:pPr>
    </w:lvl>
  </w:abstractNum>
  <w:abstractNum w:abstractNumId="21"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005176"/>
    <w:multiLevelType w:val="multilevel"/>
    <w:tmpl w:val="D818B532"/>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Symbol" w:hAnsi="Symbo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787C094E"/>
    <w:multiLevelType w:val="hybridMultilevel"/>
    <w:tmpl w:val="4DAE9D7A"/>
    <w:lvl w:ilvl="0" w:tplc="6E0AF71E">
      <w:start w:val="1"/>
      <w:numFmt w:val="bullet"/>
      <w:lvlText w:val=""/>
      <w:lvlJc w:val="left"/>
      <w:pPr>
        <w:ind w:left="840" w:hanging="420"/>
      </w:pPr>
      <w:rPr>
        <w:rFonts w:ascii="Wingdings" w:hAnsi="Wingdings" w:hint="default"/>
      </w:rPr>
    </w:lvl>
    <w:lvl w:ilvl="1" w:tplc="67302FD6">
      <w:start w:val="1"/>
      <w:numFmt w:val="bullet"/>
      <w:lvlText w:val="–"/>
      <w:lvlJc w:val="left"/>
      <w:pPr>
        <w:ind w:left="1260" w:hanging="420"/>
      </w:pPr>
      <w:rPr>
        <w:rFonts w:ascii="Arial" w:hAnsi="Arial" w:cs="Times New Roman" w:hint="default"/>
      </w:rPr>
    </w:lvl>
    <w:lvl w:ilvl="2" w:tplc="67302FD6">
      <w:start w:val="1"/>
      <w:numFmt w:val="bullet"/>
      <w:lvlText w:val="–"/>
      <w:lvlJc w:val="left"/>
      <w:pPr>
        <w:ind w:left="1680" w:hanging="420"/>
      </w:pPr>
      <w:rPr>
        <w:rFonts w:ascii="Arial" w:hAnsi="Arial" w:cs="Times New Roman"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2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6"/>
  </w:num>
  <w:num w:numId="2">
    <w:abstractNumId w:val="20"/>
  </w:num>
  <w:num w:numId="3">
    <w:abstractNumId w:val="18"/>
  </w:num>
  <w:num w:numId="4">
    <w:abstractNumId w:val="9"/>
  </w:num>
  <w:num w:numId="5">
    <w:abstractNumId w:val="24"/>
  </w:num>
  <w:num w:numId="6">
    <w:abstractNumId w:val="1"/>
  </w:num>
  <w:num w:numId="7">
    <w:abstractNumId w:val="6"/>
  </w:num>
  <w:num w:numId="8">
    <w:abstractNumId w:val="13"/>
  </w:num>
  <w:num w:numId="9">
    <w:abstractNumId w:val="0"/>
  </w:num>
  <w:num w:numId="10">
    <w:abstractNumId w:val="5"/>
  </w:num>
  <w:num w:numId="11">
    <w:abstractNumId w:val="17"/>
  </w:num>
  <w:num w:numId="12">
    <w:abstractNumId w:val="15"/>
  </w:num>
  <w:num w:numId="13">
    <w:abstractNumId w:val="5"/>
  </w:num>
  <w:num w:numId="14">
    <w:abstractNumId w:val="12"/>
  </w:num>
  <w:num w:numId="15">
    <w:abstractNumId w:val="23"/>
  </w:num>
  <w:num w:numId="16">
    <w:abstractNumId w:val="21"/>
  </w:num>
  <w:num w:numId="17">
    <w:abstractNumId w:val="11"/>
  </w:num>
  <w:num w:numId="18">
    <w:abstractNumId w:val="3"/>
  </w:num>
  <w:num w:numId="19">
    <w:abstractNumId w:val="14"/>
  </w:num>
  <w:num w:numId="20">
    <w:abstractNumId w:val="10"/>
  </w:num>
  <w:num w:numId="21">
    <w:abstractNumId w:val="4"/>
  </w:num>
  <w:num w:numId="22">
    <w:abstractNumId w:val="2"/>
  </w:num>
  <w:num w:numId="23">
    <w:abstractNumId w:val="17"/>
  </w:num>
  <w:num w:numId="24">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13"/>
  </w:num>
  <w:num w:numId="30">
    <w:abstractNumId w:val="7"/>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B5C"/>
    <w:rsid w:val="00000CDD"/>
    <w:rsid w:val="0000145D"/>
    <w:rsid w:val="00002070"/>
    <w:rsid w:val="00002099"/>
    <w:rsid w:val="000027B0"/>
    <w:rsid w:val="00007637"/>
    <w:rsid w:val="000101D5"/>
    <w:rsid w:val="00010557"/>
    <w:rsid w:val="00010C45"/>
    <w:rsid w:val="00010D66"/>
    <w:rsid w:val="00010F32"/>
    <w:rsid w:val="0001113F"/>
    <w:rsid w:val="00011460"/>
    <w:rsid w:val="00011FEF"/>
    <w:rsid w:val="00012375"/>
    <w:rsid w:val="00012514"/>
    <w:rsid w:val="000137C1"/>
    <w:rsid w:val="00013D9A"/>
    <w:rsid w:val="0001492D"/>
    <w:rsid w:val="00015045"/>
    <w:rsid w:val="0001570A"/>
    <w:rsid w:val="000160A7"/>
    <w:rsid w:val="00016E7B"/>
    <w:rsid w:val="00016F6F"/>
    <w:rsid w:val="00016FB4"/>
    <w:rsid w:val="00017029"/>
    <w:rsid w:val="00017794"/>
    <w:rsid w:val="00017ED1"/>
    <w:rsid w:val="00020BD4"/>
    <w:rsid w:val="00020DFE"/>
    <w:rsid w:val="000215BD"/>
    <w:rsid w:val="00021F21"/>
    <w:rsid w:val="00022078"/>
    <w:rsid w:val="00022E4A"/>
    <w:rsid w:val="00023243"/>
    <w:rsid w:val="00023F11"/>
    <w:rsid w:val="0002520C"/>
    <w:rsid w:val="00025CD9"/>
    <w:rsid w:val="00025D5C"/>
    <w:rsid w:val="00025D74"/>
    <w:rsid w:val="0002639E"/>
    <w:rsid w:val="000266FE"/>
    <w:rsid w:val="0002674F"/>
    <w:rsid w:val="000279EC"/>
    <w:rsid w:val="00027EB2"/>
    <w:rsid w:val="00027FCD"/>
    <w:rsid w:val="000304C1"/>
    <w:rsid w:val="00030A91"/>
    <w:rsid w:val="000315F7"/>
    <w:rsid w:val="000319F0"/>
    <w:rsid w:val="0003293D"/>
    <w:rsid w:val="00033433"/>
    <w:rsid w:val="00033920"/>
    <w:rsid w:val="00033A96"/>
    <w:rsid w:val="00033D21"/>
    <w:rsid w:val="00034BC1"/>
    <w:rsid w:val="00034F15"/>
    <w:rsid w:val="0003544E"/>
    <w:rsid w:val="00036006"/>
    <w:rsid w:val="000362FA"/>
    <w:rsid w:val="0003643B"/>
    <w:rsid w:val="00036587"/>
    <w:rsid w:val="00036E6C"/>
    <w:rsid w:val="00037C03"/>
    <w:rsid w:val="00037F60"/>
    <w:rsid w:val="00040DFB"/>
    <w:rsid w:val="000415C0"/>
    <w:rsid w:val="000421D2"/>
    <w:rsid w:val="00042D8C"/>
    <w:rsid w:val="00043107"/>
    <w:rsid w:val="00043BBB"/>
    <w:rsid w:val="00044A1D"/>
    <w:rsid w:val="00044DF5"/>
    <w:rsid w:val="00045150"/>
    <w:rsid w:val="000454CB"/>
    <w:rsid w:val="000455B9"/>
    <w:rsid w:val="000467E3"/>
    <w:rsid w:val="0004693A"/>
    <w:rsid w:val="0004704B"/>
    <w:rsid w:val="00047313"/>
    <w:rsid w:val="00047B85"/>
    <w:rsid w:val="000500AD"/>
    <w:rsid w:val="000507B2"/>
    <w:rsid w:val="00051619"/>
    <w:rsid w:val="0005176F"/>
    <w:rsid w:val="00051C42"/>
    <w:rsid w:val="00051F4B"/>
    <w:rsid w:val="00051FF5"/>
    <w:rsid w:val="00052FA7"/>
    <w:rsid w:val="00052FAD"/>
    <w:rsid w:val="00053C1B"/>
    <w:rsid w:val="0005410F"/>
    <w:rsid w:val="000543BC"/>
    <w:rsid w:val="000544BC"/>
    <w:rsid w:val="0005475E"/>
    <w:rsid w:val="00055E7A"/>
    <w:rsid w:val="00056B58"/>
    <w:rsid w:val="00057152"/>
    <w:rsid w:val="0005772D"/>
    <w:rsid w:val="00057F2B"/>
    <w:rsid w:val="000600C9"/>
    <w:rsid w:val="00060506"/>
    <w:rsid w:val="00060C29"/>
    <w:rsid w:val="00062731"/>
    <w:rsid w:val="00062B85"/>
    <w:rsid w:val="00062C4C"/>
    <w:rsid w:val="000638D6"/>
    <w:rsid w:val="00063F34"/>
    <w:rsid w:val="00064A3E"/>
    <w:rsid w:val="0006528A"/>
    <w:rsid w:val="0006529E"/>
    <w:rsid w:val="00065627"/>
    <w:rsid w:val="00066958"/>
    <w:rsid w:val="00067A21"/>
    <w:rsid w:val="00072457"/>
    <w:rsid w:val="00072E3F"/>
    <w:rsid w:val="00073928"/>
    <w:rsid w:val="00073DA3"/>
    <w:rsid w:val="00073F04"/>
    <w:rsid w:val="00075317"/>
    <w:rsid w:val="0007541A"/>
    <w:rsid w:val="00075D1D"/>
    <w:rsid w:val="00075E04"/>
    <w:rsid w:val="00076035"/>
    <w:rsid w:val="000769F5"/>
    <w:rsid w:val="00076F94"/>
    <w:rsid w:val="00076FA0"/>
    <w:rsid w:val="00077EFD"/>
    <w:rsid w:val="00080207"/>
    <w:rsid w:val="00080A92"/>
    <w:rsid w:val="000815B8"/>
    <w:rsid w:val="00081F9F"/>
    <w:rsid w:val="000825DC"/>
    <w:rsid w:val="00082C12"/>
    <w:rsid w:val="00082FF9"/>
    <w:rsid w:val="00083A3F"/>
    <w:rsid w:val="00083AA0"/>
    <w:rsid w:val="00084101"/>
    <w:rsid w:val="00085062"/>
    <w:rsid w:val="000850C5"/>
    <w:rsid w:val="000858DB"/>
    <w:rsid w:val="00085B9F"/>
    <w:rsid w:val="00085F98"/>
    <w:rsid w:val="000863C7"/>
    <w:rsid w:val="00086CD3"/>
    <w:rsid w:val="000877E7"/>
    <w:rsid w:val="00087BDE"/>
    <w:rsid w:val="00087C28"/>
    <w:rsid w:val="00090D64"/>
    <w:rsid w:val="00091539"/>
    <w:rsid w:val="000918DE"/>
    <w:rsid w:val="000926B1"/>
    <w:rsid w:val="00092A17"/>
    <w:rsid w:val="00092D06"/>
    <w:rsid w:val="00092F78"/>
    <w:rsid w:val="00093608"/>
    <w:rsid w:val="00095417"/>
    <w:rsid w:val="00095F6B"/>
    <w:rsid w:val="000962F9"/>
    <w:rsid w:val="00096781"/>
    <w:rsid w:val="00096D55"/>
    <w:rsid w:val="00096DEF"/>
    <w:rsid w:val="00097160"/>
    <w:rsid w:val="00097AEC"/>
    <w:rsid w:val="000A05DD"/>
    <w:rsid w:val="000A0788"/>
    <w:rsid w:val="000A07F2"/>
    <w:rsid w:val="000A1334"/>
    <w:rsid w:val="000A15A7"/>
    <w:rsid w:val="000A1EA8"/>
    <w:rsid w:val="000A2D20"/>
    <w:rsid w:val="000A40B8"/>
    <w:rsid w:val="000A4B84"/>
    <w:rsid w:val="000A5A08"/>
    <w:rsid w:val="000A6096"/>
    <w:rsid w:val="000A60DD"/>
    <w:rsid w:val="000A6394"/>
    <w:rsid w:val="000A63B9"/>
    <w:rsid w:val="000A6F55"/>
    <w:rsid w:val="000A764E"/>
    <w:rsid w:val="000A782D"/>
    <w:rsid w:val="000B0BFC"/>
    <w:rsid w:val="000B0D64"/>
    <w:rsid w:val="000B1435"/>
    <w:rsid w:val="000B16F8"/>
    <w:rsid w:val="000B1E46"/>
    <w:rsid w:val="000B1ECC"/>
    <w:rsid w:val="000B21B8"/>
    <w:rsid w:val="000B2393"/>
    <w:rsid w:val="000B3AC1"/>
    <w:rsid w:val="000B41B4"/>
    <w:rsid w:val="000B436A"/>
    <w:rsid w:val="000B46A2"/>
    <w:rsid w:val="000B488A"/>
    <w:rsid w:val="000B5008"/>
    <w:rsid w:val="000B5831"/>
    <w:rsid w:val="000B58A1"/>
    <w:rsid w:val="000B5AED"/>
    <w:rsid w:val="000B5DBE"/>
    <w:rsid w:val="000B5E32"/>
    <w:rsid w:val="000B77A3"/>
    <w:rsid w:val="000C008B"/>
    <w:rsid w:val="000C029A"/>
    <w:rsid w:val="000C038A"/>
    <w:rsid w:val="000C07B7"/>
    <w:rsid w:val="000C0DA1"/>
    <w:rsid w:val="000C0F9C"/>
    <w:rsid w:val="000C1825"/>
    <w:rsid w:val="000C20E6"/>
    <w:rsid w:val="000C32CF"/>
    <w:rsid w:val="000C3557"/>
    <w:rsid w:val="000C4073"/>
    <w:rsid w:val="000C42CB"/>
    <w:rsid w:val="000C4413"/>
    <w:rsid w:val="000C4870"/>
    <w:rsid w:val="000C4CB8"/>
    <w:rsid w:val="000C6598"/>
    <w:rsid w:val="000C6B51"/>
    <w:rsid w:val="000C714B"/>
    <w:rsid w:val="000C7B6F"/>
    <w:rsid w:val="000D0030"/>
    <w:rsid w:val="000D09F9"/>
    <w:rsid w:val="000D0F90"/>
    <w:rsid w:val="000D1334"/>
    <w:rsid w:val="000D194C"/>
    <w:rsid w:val="000D1BAB"/>
    <w:rsid w:val="000D1F2F"/>
    <w:rsid w:val="000D22B0"/>
    <w:rsid w:val="000D2C8F"/>
    <w:rsid w:val="000D2D8E"/>
    <w:rsid w:val="000D35A8"/>
    <w:rsid w:val="000D3F3F"/>
    <w:rsid w:val="000D45E7"/>
    <w:rsid w:val="000D47D3"/>
    <w:rsid w:val="000D49E8"/>
    <w:rsid w:val="000D4C06"/>
    <w:rsid w:val="000D4DB1"/>
    <w:rsid w:val="000D53FA"/>
    <w:rsid w:val="000D5A61"/>
    <w:rsid w:val="000D5F53"/>
    <w:rsid w:val="000D63A5"/>
    <w:rsid w:val="000D69B9"/>
    <w:rsid w:val="000D6B3F"/>
    <w:rsid w:val="000D7116"/>
    <w:rsid w:val="000D7911"/>
    <w:rsid w:val="000D7DE0"/>
    <w:rsid w:val="000E0A75"/>
    <w:rsid w:val="000E0E0D"/>
    <w:rsid w:val="000E1D8B"/>
    <w:rsid w:val="000E1F7E"/>
    <w:rsid w:val="000E21A6"/>
    <w:rsid w:val="000E2319"/>
    <w:rsid w:val="000E2999"/>
    <w:rsid w:val="000E30B4"/>
    <w:rsid w:val="000E3C50"/>
    <w:rsid w:val="000E3C71"/>
    <w:rsid w:val="000E4521"/>
    <w:rsid w:val="000E57FF"/>
    <w:rsid w:val="000E5C1A"/>
    <w:rsid w:val="000E67A9"/>
    <w:rsid w:val="000F0E18"/>
    <w:rsid w:val="000F169D"/>
    <w:rsid w:val="000F19ED"/>
    <w:rsid w:val="000F22AE"/>
    <w:rsid w:val="000F2647"/>
    <w:rsid w:val="000F2656"/>
    <w:rsid w:val="000F287F"/>
    <w:rsid w:val="000F2CA4"/>
    <w:rsid w:val="000F2FF9"/>
    <w:rsid w:val="000F3B74"/>
    <w:rsid w:val="000F3E19"/>
    <w:rsid w:val="000F4598"/>
    <w:rsid w:val="000F6125"/>
    <w:rsid w:val="000F7006"/>
    <w:rsid w:val="000F746D"/>
    <w:rsid w:val="000F75F1"/>
    <w:rsid w:val="000F7768"/>
    <w:rsid w:val="000F78C5"/>
    <w:rsid w:val="000F7CE8"/>
    <w:rsid w:val="001003A1"/>
    <w:rsid w:val="00100C66"/>
    <w:rsid w:val="0010128A"/>
    <w:rsid w:val="00101471"/>
    <w:rsid w:val="00101D3C"/>
    <w:rsid w:val="00102382"/>
    <w:rsid w:val="00102D5A"/>
    <w:rsid w:val="00103296"/>
    <w:rsid w:val="00104DD5"/>
    <w:rsid w:val="00104F71"/>
    <w:rsid w:val="0010501A"/>
    <w:rsid w:val="001056CA"/>
    <w:rsid w:val="00105941"/>
    <w:rsid w:val="00105AF9"/>
    <w:rsid w:val="00106D6B"/>
    <w:rsid w:val="00110867"/>
    <w:rsid w:val="001108FC"/>
    <w:rsid w:val="001115A8"/>
    <w:rsid w:val="00111881"/>
    <w:rsid w:val="001125AF"/>
    <w:rsid w:val="001126F4"/>
    <w:rsid w:val="00112C5D"/>
    <w:rsid w:val="00112DE1"/>
    <w:rsid w:val="00113004"/>
    <w:rsid w:val="00113875"/>
    <w:rsid w:val="001138A8"/>
    <w:rsid w:val="00113DA3"/>
    <w:rsid w:val="00114007"/>
    <w:rsid w:val="00114A94"/>
    <w:rsid w:val="00114FAB"/>
    <w:rsid w:val="00114FE3"/>
    <w:rsid w:val="001151F8"/>
    <w:rsid w:val="0011582F"/>
    <w:rsid w:val="00115CC5"/>
    <w:rsid w:val="00116A6E"/>
    <w:rsid w:val="00116EF2"/>
    <w:rsid w:val="001204B0"/>
    <w:rsid w:val="00120933"/>
    <w:rsid w:val="0012101E"/>
    <w:rsid w:val="00121193"/>
    <w:rsid w:val="001214C5"/>
    <w:rsid w:val="00122CC0"/>
    <w:rsid w:val="00122DC3"/>
    <w:rsid w:val="00123EFF"/>
    <w:rsid w:val="00125364"/>
    <w:rsid w:val="00125366"/>
    <w:rsid w:val="00125408"/>
    <w:rsid w:val="0012598B"/>
    <w:rsid w:val="0012624C"/>
    <w:rsid w:val="00126681"/>
    <w:rsid w:val="001269F1"/>
    <w:rsid w:val="001274C0"/>
    <w:rsid w:val="00127E76"/>
    <w:rsid w:val="00130702"/>
    <w:rsid w:val="001308C8"/>
    <w:rsid w:val="00130DBF"/>
    <w:rsid w:val="00131250"/>
    <w:rsid w:val="001314A3"/>
    <w:rsid w:val="001319E4"/>
    <w:rsid w:val="00131EB9"/>
    <w:rsid w:val="00132F9E"/>
    <w:rsid w:val="00133D75"/>
    <w:rsid w:val="001356A2"/>
    <w:rsid w:val="00135AE5"/>
    <w:rsid w:val="00136422"/>
    <w:rsid w:val="00136C3B"/>
    <w:rsid w:val="00136FAC"/>
    <w:rsid w:val="001403A2"/>
    <w:rsid w:val="00141163"/>
    <w:rsid w:val="00141442"/>
    <w:rsid w:val="00141583"/>
    <w:rsid w:val="001419DF"/>
    <w:rsid w:val="00141A06"/>
    <w:rsid w:val="00141B59"/>
    <w:rsid w:val="00141DBE"/>
    <w:rsid w:val="0014237B"/>
    <w:rsid w:val="00142A70"/>
    <w:rsid w:val="00142C78"/>
    <w:rsid w:val="00142CAB"/>
    <w:rsid w:val="00143422"/>
    <w:rsid w:val="00143690"/>
    <w:rsid w:val="00143713"/>
    <w:rsid w:val="00143D25"/>
    <w:rsid w:val="00143D27"/>
    <w:rsid w:val="00144CE6"/>
    <w:rsid w:val="00145357"/>
    <w:rsid w:val="00145930"/>
    <w:rsid w:val="00145CBE"/>
    <w:rsid w:val="00145D43"/>
    <w:rsid w:val="00146326"/>
    <w:rsid w:val="0014649B"/>
    <w:rsid w:val="00146573"/>
    <w:rsid w:val="001511BF"/>
    <w:rsid w:val="001517C7"/>
    <w:rsid w:val="001526AD"/>
    <w:rsid w:val="00152892"/>
    <w:rsid w:val="00153541"/>
    <w:rsid w:val="00153804"/>
    <w:rsid w:val="00153AC5"/>
    <w:rsid w:val="00153E49"/>
    <w:rsid w:val="00154118"/>
    <w:rsid w:val="00154A11"/>
    <w:rsid w:val="00154A6C"/>
    <w:rsid w:val="00154C9B"/>
    <w:rsid w:val="001554A6"/>
    <w:rsid w:val="00155753"/>
    <w:rsid w:val="00155A2E"/>
    <w:rsid w:val="0015680B"/>
    <w:rsid w:val="001610A7"/>
    <w:rsid w:val="001613DF"/>
    <w:rsid w:val="00161F9A"/>
    <w:rsid w:val="00164518"/>
    <w:rsid w:val="001645F4"/>
    <w:rsid w:val="00164609"/>
    <w:rsid w:val="00164909"/>
    <w:rsid w:val="00164A49"/>
    <w:rsid w:val="00164AC3"/>
    <w:rsid w:val="00164BF7"/>
    <w:rsid w:val="00165483"/>
    <w:rsid w:val="00165506"/>
    <w:rsid w:val="001657A2"/>
    <w:rsid w:val="00165A18"/>
    <w:rsid w:val="0016606A"/>
    <w:rsid w:val="00166432"/>
    <w:rsid w:val="00166F9B"/>
    <w:rsid w:val="001671E7"/>
    <w:rsid w:val="001672C5"/>
    <w:rsid w:val="00167BAA"/>
    <w:rsid w:val="00170276"/>
    <w:rsid w:val="0017049E"/>
    <w:rsid w:val="00170813"/>
    <w:rsid w:val="00170ABE"/>
    <w:rsid w:val="001710A2"/>
    <w:rsid w:val="00171339"/>
    <w:rsid w:val="0017157E"/>
    <w:rsid w:val="00171FCF"/>
    <w:rsid w:val="00172AED"/>
    <w:rsid w:val="00173053"/>
    <w:rsid w:val="001733B8"/>
    <w:rsid w:val="001741DF"/>
    <w:rsid w:val="00175F25"/>
    <w:rsid w:val="001766AD"/>
    <w:rsid w:val="00176E80"/>
    <w:rsid w:val="001772CF"/>
    <w:rsid w:val="00177468"/>
    <w:rsid w:val="00177BF7"/>
    <w:rsid w:val="00177F84"/>
    <w:rsid w:val="001800C0"/>
    <w:rsid w:val="001808A4"/>
    <w:rsid w:val="0018133F"/>
    <w:rsid w:val="00181983"/>
    <w:rsid w:val="001821A5"/>
    <w:rsid w:val="001824BB"/>
    <w:rsid w:val="00182A49"/>
    <w:rsid w:val="00182FAA"/>
    <w:rsid w:val="00183017"/>
    <w:rsid w:val="00183074"/>
    <w:rsid w:val="001831D3"/>
    <w:rsid w:val="001839A7"/>
    <w:rsid w:val="00183A37"/>
    <w:rsid w:val="00183EE5"/>
    <w:rsid w:val="0018502D"/>
    <w:rsid w:val="00185594"/>
    <w:rsid w:val="00185C69"/>
    <w:rsid w:val="00185CE6"/>
    <w:rsid w:val="00186094"/>
    <w:rsid w:val="00186975"/>
    <w:rsid w:val="00186C57"/>
    <w:rsid w:val="00186ED2"/>
    <w:rsid w:val="001904D2"/>
    <w:rsid w:val="001911B4"/>
    <w:rsid w:val="00191516"/>
    <w:rsid w:val="00191B7B"/>
    <w:rsid w:val="00191BCD"/>
    <w:rsid w:val="00192B47"/>
    <w:rsid w:val="00192C46"/>
    <w:rsid w:val="00192D0E"/>
    <w:rsid w:val="00192F0E"/>
    <w:rsid w:val="00193454"/>
    <w:rsid w:val="00193D49"/>
    <w:rsid w:val="001949DE"/>
    <w:rsid w:val="00195817"/>
    <w:rsid w:val="00195DD3"/>
    <w:rsid w:val="0019617D"/>
    <w:rsid w:val="001963B4"/>
    <w:rsid w:val="00196637"/>
    <w:rsid w:val="00196AB9"/>
    <w:rsid w:val="00196C1E"/>
    <w:rsid w:val="00196CCD"/>
    <w:rsid w:val="001973FB"/>
    <w:rsid w:val="001A0007"/>
    <w:rsid w:val="001A0C1E"/>
    <w:rsid w:val="001A16E4"/>
    <w:rsid w:val="001A1D4E"/>
    <w:rsid w:val="001A2023"/>
    <w:rsid w:val="001A2168"/>
    <w:rsid w:val="001A2589"/>
    <w:rsid w:val="001A29A5"/>
    <w:rsid w:val="001A2A37"/>
    <w:rsid w:val="001A4891"/>
    <w:rsid w:val="001A48D6"/>
    <w:rsid w:val="001A4C19"/>
    <w:rsid w:val="001A4DAC"/>
    <w:rsid w:val="001A51F1"/>
    <w:rsid w:val="001A66A4"/>
    <w:rsid w:val="001A67AF"/>
    <w:rsid w:val="001A6804"/>
    <w:rsid w:val="001A740D"/>
    <w:rsid w:val="001A77E2"/>
    <w:rsid w:val="001A7B60"/>
    <w:rsid w:val="001B0115"/>
    <w:rsid w:val="001B0C5F"/>
    <w:rsid w:val="001B15E0"/>
    <w:rsid w:val="001B1698"/>
    <w:rsid w:val="001B25EE"/>
    <w:rsid w:val="001B272A"/>
    <w:rsid w:val="001B27D9"/>
    <w:rsid w:val="001B285A"/>
    <w:rsid w:val="001B3363"/>
    <w:rsid w:val="001B3451"/>
    <w:rsid w:val="001B3BA3"/>
    <w:rsid w:val="001B3C1C"/>
    <w:rsid w:val="001B41C7"/>
    <w:rsid w:val="001B591A"/>
    <w:rsid w:val="001B5D47"/>
    <w:rsid w:val="001B5E4B"/>
    <w:rsid w:val="001B5FCD"/>
    <w:rsid w:val="001B66C2"/>
    <w:rsid w:val="001B7A65"/>
    <w:rsid w:val="001B7B82"/>
    <w:rsid w:val="001C0835"/>
    <w:rsid w:val="001C13E2"/>
    <w:rsid w:val="001C1D0D"/>
    <w:rsid w:val="001C21C4"/>
    <w:rsid w:val="001C3040"/>
    <w:rsid w:val="001C30B7"/>
    <w:rsid w:val="001C427E"/>
    <w:rsid w:val="001C486E"/>
    <w:rsid w:val="001C4BAD"/>
    <w:rsid w:val="001C5023"/>
    <w:rsid w:val="001C5226"/>
    <w:rsid w:val="001C5F5E"/>
    <w:rsid w:val="001C64EF"/>
    <w:rsid w:val="001C6580"/>
    <w:rsid w:val="001C6DBB"/>
    <w:rsid w:val="001C733A"/>
    <w:rsid w:val="001D1C6E"/>
    <w:rsid w:val="001D1E64"/>
    <w:rsid w:val="001D1F58"/>
    <w:rsid w:val="001D2015"/>
    <w:rsid w:val="001D21BB"/>
    <w:rsid w:val="001D25F8"/>
    <w:rsid w:val="001D2FBF"/>
    <w:rsid w:val="001D33BB"/>
    <w:rsid w:val="001D3BDA"/>
    <w:rsid w:val="001D3DDF"/>
    <w:rsid w:val="001D5243"/>
    <w:rsid w:val="001D56B4"/>
    <w:rsid w:val="001D5785"/>
    <w:rsid w:val="001D5DD6"/>
    <w:rsid w:val="001D6AEA"/>
    <w:rsid w:val="001D6B68"/>
    <w:rsid w:val="001D760C"/>
    <w:rsid w:val="001D7B41"/>
    <w:rsid w:val="001D7E97"/>
    <w:rsid w:val="001E063C"/>
    <w:rsid w:val="001E070D"/>
    <w:rsid w:val="001E0D82"/>
    <w:rsid w:val="001E1182"/>
    <w:rsid w:val="001E1947"/>
    <w:rsid w:val="001E3527"/>
    <w:rsid w:val="001E396F"/>
    <w:rsid w:val="001E41F3"/>
    <w:rsid w:val="001E4B60"/>
    <w:rsid w:val="001E5BAF"/>
    <w:rsid w:val="001E5E0B"/>
    <w:rsid w:val="001E631D"/>
    <w:rsid w:val="001E69C5"/>
    <w:rsid w:val="001E6BE8"/>
    <w:rsid w:val="001E6F15"/>
    <w:rsid w:val="001E71FA"/>
    <w:rsid w:val="001E7D26"/>
    <w:rsid w:val="001F02BB"/>
    <w:rsid w:val="001F05B3"/>
    <w:rsid w:val="001F05E0"/>
    <w:rsid w:val="001F0CD5"/>
    <w:rsid w:val="001F185B"/>
    <w:rsid w:val="001F1CC8"/>
    <w:rsid w:val="001F1DC8"/>
    <w:rsid w:val="001F20F7"/>
    <w:rsid w:val="001F24BD"/>
    <w:rsid w:val="001F2900"/>
    <w:rsid w:val="001F2DAB"/>
    <w:rsid w:val="001F2F3B"/>
    <w:rsid w:val="001F35C0"/>
    <w:rsid w:val="001F3C50"/>
    <w:rsid w:val="001F418D"/>
    <w:rsid w:val="001F4799"/>
    <w:rsid w:val="001F4B52"/>
    <w:rsid w:val="001F50A9"/>
    <w:rsid w:val="001F52C3"/>
    <w:rsid w:val="001F61E1"/>
    <w:rsid w:val="001F6ADC"/>
    <w:rsid w:val="002003EE"/>
    <w:rsid w:val="00200410"/>
    <w:rsid w:val="0020041F"/>
    <w:rsid w:val="00200D02"/>
    <w:rsid w:val="00200D57"/>
    <w:rsid w:val="00200E19"/>
    <w:rsid w:val="0020172E"/>
    <w:rsid w:val="0020187B"/>
    <w:rsid w:val="002028EA"/>
    <w:rsid w:val="00202A21"/>
    <w:rsid w:val="00202B57"/>
    <w:rsid w:val="00202BB6"/>
    <w:rsid w:val="0020309E"/>
    <w:rsid w:val="00203446"/>
    <w:rsid w:val="00203B06"/>
    <w:rsid w:val="00204E57"/>
    <w:rsid w:val="0020533E"/>
    <w:rsid w:val="002053D8"/>
    <w:rsid w:val="00205417"/>
    <w:rsid w:val="0020574E"/>
    <w:rsid w:val="00205CF3"/>
    <w:rsid w:val="00205E08"/>
    <w:rsid w:val="00206057"/>
    <w:rsid w:val="002068B8"/>
    <w:rsid w:val="00206ACD"/>
    <w:rsid w:val="00206DB4"/>
    <w:rsid w:val="00206F7B"/>
    <w:rsid w:val="00207076"/>
    <w:rsid w:val="00207ADF"/>
    <w:rsid w:val="00207B65"/>
    <w:rsid w:val="00207BEF"/>
    <w:rsid w:val="00207DD8"/>
    <w:rsid w:val="00207EF2"/>
    <w:rsid w:val="00210244"/>
    <w:rsid w:val="002103A6"/>
    <w:rsid w:val="00210715"/>
    <w:rsid w:val="00210DAC"/>
    <w:rsid w:val="00210F4F"/>
    <w:rsid w:val="00210FDC"/>
    <w:rsid w:val="002110DC"/>
    <w:rsid w:val="0021151E"/>
    <w:rsid w:val="002119F3"/>
    <w:rsid w:val="00211C5A"/>
    <w:rsid w:val="00213C08"/>
    <w:rsid w:val="00213EA9"/>
    <w:rsid w:val="00214972"/>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4980"/>
    <w:rsid w:val="00225B8E"/>
    <w:rsid w:val="00225F04"/>
    <w:rsid w:val="0022788F"/>
    <w:rsid w:val="00227BD7"/>
    <w:rsid w:val="00227F9C"/>
    <w:rsid w:val="002312C9"/>
    <w:rsid w:val="00232834"/>
    <w:rsid w:val="00232BC0"/>
    <w:rsid w:val="00232C37"/>
    <w:rsid w:val="0023343A"/>
    <w:rsid w:val="002356C8"/>
    <w:rsid w:val="00235D6D"/>
    <w:rsid w:val="00236799"/>
    <w:rsid w:val="002369E7"/>
    <w:rsid w:val="00237574"/>
    <w:rsid w:val="002376D0"/>
    <w:rsid w:val="0024169C"/>
    <w:rsid w:val="00241961"/>
    <w:rsid w:val="00241AFB"/>
    <w:rsid w:val="00241DAD"/>
    <w:rsid w:val="00242EB3"/>
    <w:rsid w:val="00243145"/>
    <w:rsid w:val="002431EA"/>
    <w:rsid w:val="00243335"/>
    <w:rsid w:val="00243348"/>
    <w:rsid w:val="00243394"/>
    <w:rsid w:val="00243501"/>
    <w:rsid w:val="00243755"/>
    <w:rsid w:val="00243D38"/>
    <w:rsid w:val="00244F2A"/>
    <w:rsid w:val="00245066"/>
    <w:rsid w:val="00245D01"/>
    <w:rsid w:val="0024775B"/>
    <w:rsid w:val="00247AAB"/>
    <w:rsid w:val="00247B1E"/>
    <w:rsid w:val="00247D08"/>
    <w:rsid w:val="00250F56"/>
    <w:rsid w:val="002523D3"/>
    <w:rsid w:val="00253682"/>
    <w:rsid w:val="00253E87"/>
    <w:rsid w:val="00253F83"/>
    <w:rsid w:val="00254054"/>
    <w:rsid w:val="002540C9"/>
    <w:rsid w:val="00254228"/>
    <w:rsid w:val="00254690"/>
    <w:rsid w:val="0025582C"/>
    <w:rsid w:val="00255DC4"/>
    <w:rsid w:val="00255F58"/>
    <w:rsid w:val="00255FF0"/>
    <w:rsid w:val="0025632B"/>
    <w:rsid w:val="002566E0"/>
    <w:rsid w:val="00257768"/>
    <w:rsid w:val="0026004D"/>
    <w:rsid w:val="0026018A"/>
    <w:rsid w:val="002601AF"/>
    <w:rsid w:val="00261347"/>
    <w:rsid w:val="0026191E"/>
    <w:rsid w:val="00261A22"/>
    <w:rsid w:val="00261E34"/>
    <w:rsid w:val="00262029"/>
    <w:rsid w:val="002630E0"/>
    <w:rsid w:val="00263B86"/>
    <w:rsid w:val="0026419E"/>
    <w:rsid w:val="00264DDF"/>
    <w:rsid w:val="0026576D"/>
    <w:rsid w:val="00265B9B"/>
    <w:rsid w:val="00265D7A"/>
    <w:rsid w:val="00266652"/>
    <w:rsid w:val="00266990"/>
    <w:rsid w:val="00267072"/>
    <w:rsid w:val="00267363"/>
    <w:rsid w:val="002674A6"/>
    <w:rsid w:val="00270A44"/>
    <w:rsid w:val="00270A4F"/>
    <w:rsid w:val="00270D48"/>
    <w:rsid w:val="00270F71"/>
    <w:rsid w:val="00271765"/>
    <w:rsid w:val="0027229B"/>
    <w:rsid w:val="00272662"/>
    <w:rsid w:val="00272944"/>
    <w:rsid w:val="00273288"/>
    <w:rsid w:val="00274435"/>
    <w:rsid w:val="00274751"/>
    <w:rsid w:val="00275D12"/>
    <w:rsid w:val="00275EDA"/>
    <w:rsid w:val="00275EFC"/>
    <w:rsid w:val="00275F52"/>
    <w:rsid w:val="00276181"/>
    <w:rsid w:val="00276CAE"/>
    <w:rsid w:val="00276FB3"/>
    <w:rsid w:val="00277B44"/>
    <w:rsid w:val="00280AA1"/>
    <w:rsid w:val="00281CD8"/>
    <w:rsid w:val="00281D97"/>
    <w:rsid w:val="00282302"/>
    <w:rsid w:val="00282919"/>
    <w:rsid w:val="00283073"/>
    <w:rsid w:val="0028349E"/>
    <w:rsid w:val="00283551"/>
    <w:rsid w:val="00283DDE"/>
    <w:rsid w:val="00283E36"/>
    <w:rsid w:val="00284F7B"/>
    <w:rsid w:val="002860C4"/>
    <w:rsid w:val="00290A00"/>
    <w:rsid w:val="002919D0"/>
    <w:rsid w:val="00291AC4"/>
    <w:rsid w:val="002925F7"/>
    <w:rsid w:val="00292B5B"/>
    <w:rsid w:val="002936BC"/>
    <w:rsid w:val="00293C6F"/>
    <w:rsid w:val="00293E27"/>
    <w:rsid w:val="002941FB"/>
    <w:rsid w:val="002946D3"/>
    <w:rsid w:val="00294775"/>
    <w:rsid w:val="00294827"/>
    <w:rsid w:val="00294DB5"/>
    <w:rsid w:val="00295468"/>
    <w:rsid w:val="00295850"/>
    <w:rsid w:val="002958D9"/>
    <w:rsid w:val="00295937"/>
    <w:rsid w:val="00295F0A"/>
    <w:rsid w:val="002965BD"/>
    <w:rsid w:val="002979E8"/>
    <w:rsid w:val="002979F7"/>
    <w:rsid w:val="002A0057"/>
    <w:rsid w:val="002A0393"/>
    <w:rsid w:val="002A077F"/>
    <w:rsid w:val="002A10DA"/>
    <w:rsid w:val="002A12FB"/>
    <w:rsid w:val="002A1671"/>
    <w:rsid w:val="002A192B"/>
    <w:rsid w:val="002A221E"/>
    <w:rsid w:val="002A2C1F"/>
    <w:rsid w:val="002A2FF4"/>
    <w:rsid w:val="002A3C2C"/>
    <w:rsid w:val="002A3DCE"/>
    <w:rsid w:val="002A45BA"/>
    <w:rsid w:val="002A4BB7"/>
    <w:rsid w:val="002A4D8B"/>
    <w:rsid w:val="002A58B8"/>
    <w:rsid w:val="002A592B"/>
    <w:rsid w:val="002A622E"/>
    <w:rsid w:val="002A6B19"/>
    <w:rsid w:val="002A6D98"/>
    <w:rsid w:val="002A7534"/>
    <w:rsid w:val="002A7849"/>
    <w:rsid w:val="002A7D18"/>
    <w:rsid w:val="002B0C57"/>
    <w:rsid w:val="002B0EB5"/>
    <w:rsid w:val="002B108B"/>
    <w:rsid w:val="002B12F7"/>
    <w:rsid w:val="002B2847"/>
    <w:rsid w:val="002B314A"/>
    <w:rsid w:val="002B37A3"/>
    <w:rsid w:val="002B3E63"/>
    <w:rsid w:val="002B4334"/>
    <w:rsid w:val="002B4538"/>
    <w:rsid w:val="002B4CF1"/>
    <w:rsid w:val="002B4DE8"/>
    <w:rsid w:val="002B4E0F"/>
    <w:rsid w:val="002B5741"/>
    <w:rsid w:val="002B5BEE"/>
    <w:rsid w:val="002B654C"/>
    <w:rsid w:val="002B6BAB"/>
    <w:rsid w:val="002B75D4"/>
    <w:rsid w:val="002B7860"/>
    <w:rsid w:val="002B7C43"/>
    <w:rsid w:val="002B7CEE"/>
    <w:rsid w:val="002C1706"/>
    <w:rsid w:val="002C1CF3"/>
    <w:rsid w:val="002C2398"/>
    <w:rsid w:val="002C258D"/>
    <w:rsid w:val="002C351A"/>
    <w:rsid w:val="002C3B4B"/>
    <w:rsid w:val="002C4143"/>
    <w:rsid w:val="002C4C0E"/>
    <w:rsid w:val="002C4F9D"/>
    <w:rsid w:val="002C5024"/>
    <w:rsid w:val="002C50C6"/>
    <w:rsid w:val="002C5659"/>
    <w:rsid w:val="002C5663"/>
    <w:rsid w:val="002C5E85"/>
    <w:rsid w:val="002C7799"/>
    <w:rsid w:val="002D00E5"/>
    <w:rsid w:val="002D0275"/>
    <w:rsid w:val="002D191A"/>
    <w:rsid w:val="002D19A8"/>
    <w:rsid w:val="002D231B"/>
    <w:rsid w:val="002D2C6D"/>
    <w:rsid w:val="002D3D42"/>
    <w:rsid w:val="002D3E0E"/>
    <w:rsid w:val="002D3F64"/>
    <w:rsid w:val="002D4031"/>
    <w:rsid w:val="002D447B"/>
    <w:rsid w:val="002D4A72"/>
    <w:rsid w:val="002D502E"/>
    <w:rsid w:val="002D5098"/>
    <w:rsid w:val="002D6025"/>
    <w:rsid w:val="002D6B88"/>
    <w:rsid w:val="002D75CB"/>
    <w:rsid w:val="002E0C35"/>
    <w:rsid w:val="002E0F49"/>
    <w:rsid w:val="002E1141"/>
    <w:rsid w:val="002E1EE8"/>
    <w:rsid w:val="002E320F"/>
    <w:rsid w:val="002E37B4"/>
    <w:rsid w:val="002E3947"/>
    <w:rsid w:val="002E3B7C"/>
    <w:rsid w:val="002E4205"/>
    <w:rsid w:val="002E4F0A"/>
    <w:rsid w:val="002E51ED"/>
    <w:rsid w:val="002E59A4"/>
    <w:rsid w:val="002E5F4D"/>
    <w:rsid w:val="002E67F0"/>
    <w:rsid w:val="002E6C8A"/>
    <w:rsid w:val="002E7C6B"/>
    <w:rsid w:val="002F088E"/>
    <w:rsid w:val="002F0AA0"/>
    <w:rsid w:val="002F1365"/>
    <w:rsid w:val="002F1A33"/>
    <w:rsid w:val="002F1ABB"/>
    <w:rsid w:val="002F228E"/>
    <w:rsid w:val="002F24CE"/>
    <w:rsid w:val="002F30BE"/>
    <w:rsid w:val="002F32B2"/>
    <w:rsid w:val="002F340F"/>
    <w:rsid w:val="002F3C6B"/>
    <w:rsid w:val="002F404D"/>
    <w:rsid w:val="002F472A"/>
    <w:rsid w:val="002F4F62"/>
    <w:rsid w:val="002F4FE7"/>
    <w:rsid w:val="002F5AF8"/>
    <w:rsid w:val="002F6206"/>
    <w:rsid w:val="002F6753"/>
    <w:rsid w:val="002F6A69"/>
    <w:rsid w:val="002F6C4F"/>
    <w:rsid w:val="002F6CF4"/>
    <w:rsid w:val="002F6DA9"/>
    <w:rsid w:val="002F7AAA"/>
    <w:rsid w:val="00300B42"/>
    <w:rsid w:val="00301188"/>
    <w:rsid w:val="003013B8"/>
    <w:rsid w:val="003015B8"/>
    <w:rsid w:val="00301963"/>
    <w:rsid w:val="00301C0F"/>
    <w:rsid w:val="00301CF0"/>
    <w:rsid w:val="00302A2C"/>
    <w:rsid w:val="00302E56"/>
    <w:rsid w:val="003030DC"/>
    <w:rsid w:val="003039DA"/>
    <w:rsid w:val="00303C0A"/>
    <w:rsid w:val="003052E9"/>
    <w:rsid w:val="00305409"/>
    <w:rsid w:val="003059E3"/>
    <w:rsid w:val="003071B1"/>
    <w:rsid w:val="0030790D"/>
    <w:rsid w:val="00307CA4"/>
    <w:rsid w:val="00310823"/>
    <w:rsid w:val="00310A36"/>
    <w:rsid w:val="00312007"/>
    <w:rsid w:val="00312DFD"/>
    <w:rsid w:val="00312F47"/>
    <w:rsid w:val="00313B48"/>
    <w:rsid w:val="0031480A"/>
    <w:rsid w:val="00314CCB"/>
    <w:rsid w:val="00314DB3"/>
    <w:rsid w:val="00316809"/>
    <w:rsid w:val="00316ADC"/>
    <w:rsid w:val="00316D63"/>
    <w:rsid w:val="00317912"/>
    <w:rsid w:val="003203AF"/>
    <w:rsid w:val="0032110B"/>
    <w:rsid w:val="00321A0E"/>
    <w:rsid w:val="00321E67"/>
    <w:rsid w:val="0032235B"/>
    <w:rsid w:val="00322D75"/>
    <w:rsid w:val="00322DF1"/>
    <w:rsid w:val="003230F1"/>
    <w:rsid w:val="0032312C"/>
    <w:rsid w:val="0032441B"/>
    <w:rsid w:val="003244D1"/>
    <w:rsid w:val="00324CDB"/>
    <w:rsid w:val="0032575C"/>
    <w:rsid w:val="00326021"/>
    <w:rsid w:val="00327106"/>
    <w:rsid w:val="00327138"/>
    <w:rsid w:val="00327EB3"/>
    <w:rsid w:val="00331841"/>
    <w:rsid w:val="003324E0"/>
    <w:rsid w:val="00332928"/>
    <w:rsid w:val="00332A67"/>
    <w:rsid w:val="00333914"/>
    <w:rsid w:val="0033463A"/>
    <w:rsid w:val="003349E5"/>
    <w:rsid w:val="003350E5"/>
    <w:rsid w:val="00336875"/>
    <w:rsid w:val="00337988"/>
    <w:rsid w:val="00337C8B"/>
    <w:rsid w:val="00340A19"/>
    <w:rsid w:val="00340BF6"/>
    <w:rsid w:val="00341121"/>
    <w:rsid w:val="00341B75"/>
    <w:rsid w:val="00342386"/>
    <w:rsid w:val="00343796"/>
    <w:rsid w:val="00343C53"/>
    <w:rsid w:val="0034523B"/>
    <w:rsid w:val="003463E3"/>
    <w:rsid w:val="003466AD"/>
    <w:rsid w:val="00347054"/>
    <w:rsid w:val="00347873"/>
    <w:rsid w:val="00347EB2"/>
    <w:rsid w:val="00350F38"/>
    <w:rsid w:val="003518B7"/>
    <w:rsid w:val="0035274B"/>
    <w:rsid w:val="003527CF"/>
    <w:rsid w:val="00352EE3"/>
    <w:rsid w:val="003536C1"/>
    <w:rsid w:val="003547BD"/>
    <w:rsid w:val="0035635D"/>
    <w:rsid w:val="003563DC"/>
    <w:rsid w:val="00356899"/>
    <w:rsid w:val="00356BA0"/>
    <w:rsid w:val="00356BCF"/>
    <w:rsid w:val="0035760F"/>
    <w:rsid w:val="003606FF"/>
    <w:rsid w:val="0036087B"/>
    <w:rsid w:val="00360CD0"/>
    <w:rsid w:val="003618EE"/>
    <w:rsid w:val="00361C5D"/>
    <w:rsid w:val="00362568"/>
    <w:rsid w:val="00362738"/>
    <w:rsid w:val="00363F28"/>
    <w:rsid w:val="00364262"/>
    <w:rsid w:val="003645D7"/>
    <w:rsid w:val="0036497A"/>
    <w:rsid w:val="00364F60"/>
    <w:rsid w:val="00365324"/>
    <w:rsid w:val="0036539A"/>
    <w:rsid w:val="00365676"/>
    <w:rsid w:val="0036691B"/>
    <w:rsid w:val="00367644"/>
    <w:rsid w:val="003678BD"/>
    <w:rsid w:val="003707D3"/>
    <w:rsid w:val="00370C2C"/>
    <w:rsid w:val="00372CD3"/>
    <w:rsid w:val="00372D8C"/>
    <w:rsid w:val="00373587"/>
    <w:rsid w:val="003735BE"/>
    <w:rsid w:val="00373807"/>
    <w:rsid w:val="003739E3"/>
    <w:rsid w:val="003745C3"/>
    <w:rsid w:val="00375141"/>
    <w:rsid w:val="00375852"/>
    <w:rsid w:val="00375A1E"/>
    <w:rsid w:val="00375E93"/>
    <w:rsid w:val="00376048"/>
    <w:rsid w:val="0037698A"/>
    <w:rsid w:val="00377BA3"/>
    <w:rsid w:val="003801B7"/>
    <w:rsid w:val="00380683"/>
    <w:rsid w:val="003807FC"/>
    <w:rsid w:val="00380E2C"/>
    <w:rsid w:val="00380E89"/>
    <w:rsid w:val="003810CA"/>
    <w:rsid w:val="003814E5"/>
    <w:rsid w:val="00381B4C"/>
    <w:rsid w:val="00383031"/>
    <w:rsid w:val="00383123"/>
    <w:rsid w:val="00383682"/>
    <w:rsid w:val="00383A43"/>
    <w:rsid w:val="00383DA1"/>
    <w:rsid w:val="00383DBB"/>
    <w:rsid w:val="00383DCF"/>
    <w:rsid w:val="00383FDE"/>
    <w:rsid w:val="00384511"/>
    <w:rsid w:val="00385337"/>
    <w:rsid w:val="00385BB6"/>
    <w:rsid w:val="00385BF6"/>
    <w:rsid w:val="003860F6"/>
    <w:rsid w:val="00386A4B"/>
    <w:rsid w:val="0039005A"/>
    <w:rsid w:val="003905F3"/>
    <w:rsid w:val="003917CB"/>
    <w:rsid w:val="0039256E"/>
    <w:rsid w:val="003926AA"/>
    <w:rsid w:val="00392759"/>
    <w:rsid w:val="0039322E"/>
    <w:rsid w:val="003948E8"/>
    <w:rsid w:val="003957EE"/>
    <w:rsid w:val="00396117"/>
    <w:rsid w:val="0039694A"/>
    <w:rsid w:val="00396C61"/>
    <w:rsid w:val="0039791D"/>
    <w:rsid w:val="003A004F"/>
    <w:rsid w:val="003A16AC"/>
    <w:rsid w:val="003A1B76"/>
    <w:rsid w:val="003A1C0C"/>
    <w:rsid w:val="003A1CE2"/>
    <w:rsid w:val="003A1D35"/>
    <w:rsid w:val="003A2119"/>
    <w:rsid w:val="003A2642"/>
    <w:rsid w:val="003A2B0C"/>
    <w:rsid w:val="003A30C5"/>
    <w:rsid w:val="003A4052"/>
    <w:rsid w:val="003A4085"/>
    <w:rsid w:val="003A4A87"/>
    <w:rsid w:val="003A4C43"/>
    <w:rsid w:val="003A4ECC"/>
    <w:rsid w:val="003A4F1C"/>
    <w:rsid w:val="003A5098"/>
    <w:rsid w:val="003A581E"/>
    <w:rsid w:val="003A69E0"/>
    <w:rsid w:val="003B01AB"/>
    <w:rsid w:val="003B02AC"/>
    <w:rsid w:val="003B06ED"/>
    <w:rsid w:val="003B07C4"/>
    <w:rsid w:val="003B1C54"/>
    <w:rsid w:val="003B20F8"/>
    <w:rsid w:val="003B2209"/>
    <w:rsid w:val="003B27A7"/>
    <w:rsid w:val="003B2850"/>
    <w:rsid w:val="003B360F"/>
    <w:rsid w:val="003B374F"/>
    <w:rsid w:val="003B3BF5"/>
    <w:rsid w:val="003B41C9"/>
    <w:rsid w:val="003B713D"/>
    <w:rsid w:val="003B7D7E"/>
    <w:rsid w:val="003C11F5"/>
    <w:rsid w:val="003C1705"/>
    <w:rsid w:val="003C17B4"/>
    <w:rsid w:val="003C1904"/>
    <w:rsid w:val="003C1B8E"/>
    <w:rsid w:val="003C1DE9"/>
    <w:rsid w:val="003C2AAD"/>
    <w:rsid w:val="003C34B1"/>
    <w:rsid w:val="003C4811"/>
    <w:rsid w:val="003C4C04"/>
    <w:rsid w:val="003C4CA3"/>
    <w:rsid w:val="003C4D7F"/>
    <w:rsid w:val="003C5391"/>
    <w:rsid w:val="003C5B1C"/>
    <w:rsid w:val="003C672C"/>
    <w:rsid w:val="003C6E43"/>
    <w:rsid w:val="003C6E91"/>
    <w:rsid w:val="003C70CF"/>
    <w:rsid w:val="003C7222"/>
    <w:rsid w:val="003C7BB8"/>
    <w:rsid w:val="003C7D32"/>
    <w:rsid w:val="003D0759"/>
    <w:rsid w:val="003D103F"/>
    <w:rsid w:val="003D1CC7"/>
    <w:rsid w:val="003D28DD"/>
    <w:rsid w:val="003D2EE8"/>
    <w:rsid w:val="003D2F71"/>
    <w:rsid w:val="003D3570"/>
    <w:rsid w:val="003D36E6"/>
    <w:rsid w:val="003D36E7"/>
    <w:rsid w:val="003D461C"/>
    <w:rsid w:val="003D4986"/>
    <w:rsid w:val="003D54FA"/>
    <w:rsid w:val="003D5B65"/>
    <w:rsid w:val="003D6541"/>
    <w:rsid w:val="003D66EB"/>
    <w:rsid w:val="003D6838"/>
    <w:rsid w:val="003D716B"/>
    <w:rsid w:val="003D7D32"/>
    <w:rsid w:val="003E0222"/>
    <w:rsid w:val="003E0421"/>
    <w:rsid w:val="003E0E5A"/>
    <w:rsid w:val="003E1244"/>
    <w:rsid w:val="003E149A"/>
    <w:rsid w:val="003E1A36"/>
    <w:rsid w:val="003E1AF7"/>
    <w:rsid w:val="003E1F7B"/>
    <w:rsid w:val="003E22F9"/>
    <w:rsid w:val="003E316D"/>
    <w:rsid w:val="003E3314"/>
    <w:rsid w:val="003E34C7"/>
    <w:rsid w:val="003E3DD4"/>
    <w:rsid w:val="003E471D"/>
    <w:rsid w:val="003E5D3B"/>
    <w:rsid w:val="003E6EB4"/>
    <w:rsid w:val="003E705F"/>
    <w:rsid w:val="003E7A13"/>
    <w:rsid w:val="003E7F0F"/>
    <w:rsid w:val="003F06FD"/>
    <w:rsid w:val="003F0BB2"/>
    <w:rsid w:val="003F1537"/>
    <w:rsid w:val="003F1645"/>
    <w:rsid w:val="003F17BB"/>
    <w:rsid w:val="003F18E2"/>
    <w:rsid w:val="003F2400"/>
    <w:rsid w:val="003F31F2"/>
    <w:rsid w:val="003F32C7"/>
    <w:rsid w:val="003F3B11"/>
    <w:rsid w:val="003F3F58"/>
    <w:rsid w:val="003F4344"/>
    <w:rsid w:val="003F51D6"/>
    <w:rsid w:val="003F62C6"/>
    <w:rsid w:val="003F6800"/>
    <w:rsid w:val="003F69B0"/>
    <w:rsid w:val="003F709E"/>
    <w:rsid w:val="003F7566"/>
    <w:rsid w:val="0040016B"/>
    <w:rsid w:val="004011D8"/>
    <w:rsid w:val="0040163E"/>
    <w:rsid w:val="004037E8"/>
    <w:rsid w:val="004040A8"/>
    <w:rsid w:val="004041C4"/>
    <w:rsid w:val="004042FE"/>
    <w:rsid w:val="00407056"/>
    <w:rsid w:val="004109D2"/>
    <w:rsid w:val="00410BE5"/>
    <w:rsid w:val="00410C28"/>
    <w:rsid w:val="00410D44"/>
    <w:rsid w:val="00410F4E"/>
    <w:rsid w:val="00411BE0"/>
    <w:rsid w:val="00411CE0"/>
    <w:rsid w:val="004120C1"/>
    <w:rsid w:val="0041219E"/>
    <w:rsid w:val="004125BC"/>
    <w:rsid w:val="00412DDE"/>
    <w:rsid w:val="004134B3"/>
    <w:rsid w:val="00413F7E"/>
    <w:rsid w:val="004151BD"/>
    <w:rsid w:val="00415D76"/>
    <w:rsid w:val="004162C3"/>
    <w:rsid w:val="004168BA"/>
    <w:rsid w:val="00416EFC"/>
    <w:rsid w:val="00416F7B"/>
    <w:rsid w:val="0041701C"/>
    <w:rsid w:val="004177D9"/>
    <w:rsid w:val="00420051"/>
    <w:rsid w:val="00420354"/>
    <w:rsid w:val="00420C31"/>
    <w:rsid w:val="00422213"/>
    <w:rsid w:val="00422350"/>
    <w:rsid w:val="004225C1"/>
    <w:rsid w:val="00422AEE"/>
    <w:rsid w:val="00422F72"/>
    <w:rsid w:val="0042343D"/>
    <w:rsid w:val="0042414F"/>
    <w:rsid w:val="004242F1"/>
    <w:rsid w:val="0042487B"/>
    <w:rsid w:val="00426A9A"/>
    <w:rsid w:val="0042747D"/>
    <w:rsid w:val="00427C49"/>
    <w:rsid w:val="004300A0"/>
    <w:rsid w:val="00430AAA"/>
    <w:rsid w:val="00430CE9"/>
    <w:rsid w:val="004315EE"/>
    <w:rsid w:val="00431E13"/>
    <w:rsid w:val="004323CD"/>
    <w:rsid w:val="00432A6B"/>
    <w:rsid w:val="00432F7A"/>
    <w:rsid w:val="00433174"/>
    <w:rsid w:val="00433484"/>
    <w:rsid w:val="0043357A"/>
    <w:rsid w:val="004339F7"/>
    <w:rsid w:val="00434B77"/>
    <w:rsid w:val="0043544E"/>
    <w:rsid w:val="00435CB4"/>
    <w:rsid w:val="00436371"/>
    <w:rsid w:val="00436A9F"/>
    <w:rsid w:val="004371BA"/>
    <w:rsid w:val="00437331"/>
    <w:rsid w:val="004376EF"/>
    <w:rsid w:val="0044026A"/>
    <w:rsid w:val="004406DB"/>
    <w:rsid w:val="004407BE"/>
    <w:rsid w:val="0044198C"/>
    <w:rsid w:val="00441EC5"/>
    <w:rsid w:val="00442D34"/>
    <w:rsid w:val="00443150"/>
    <w:rsid w:val="00444678"/>
    <w:rsid w:val="00444831"/>
    <w:rsid w:val="00444983"/>
    <w:rsid w:val="0044550D"/>
    <w:rsid w:val="0044669D"/>
    <w:rsid w:val="00447DED"/>
    <w:rsid w:val="00450040"/>
    <w:rsid w:val="0045024A"/>
    <w:rsid w:val="004509F6"/>
    <w:rsid w:val="00451EB8"/>
    <w:rsid w:val="00451F36"/>
    <w:rsid w:val="00452165"/>
    <w:rsid w:val="00452972"/>
    <w:rsid w:val="00453394"/>
    <w:rsid w:val="00453771"/>
    <w:rsid w:val="00453FE3"/>
    <w:rsid w:val="004542B6"/>
    <w:rsid w:val="0045460F"/>
    <w:rsid w:val="00454ABC"/>
    <w:rsid w:val="00454CCC"/>
    <w:rsid w:val="00455190"/>
    <w:rsid w:val="00455328"/>
    <w:rsid w:val="0045547E"/>
    <w:rsid w:val="00455B43"/>
    <w:rsid w:val="00456868"/>
    <w:rsid w:val="0045787F"/>
    <w:rsid w:val="00457CBC"/>
    <w:rsid w:val="00460590"/>
    <w:rsid w:val="00460981"/>
    <w:rsid w:val="00460CF1"/>
    <w:rsid w:val="00460D1A"/>
    <w:rsid w:val="00461B73"/>
    <w:rsid w:val="00462619"/>
    <w:rsid w:val="00463560"/>
    <w:rsid w:val="00463CA8"/>
    <w:rsid w:val="004640E8"/>
    <w:rsid w:val="00464520"/>
    <w:rsid w:val="00464F27"/>
    <w:rsid w:val="004664A1"/>
    <w:rsid w:val="00466F11"/>
    <w:rsid w:val="00467FA8"/>
    <w:rsid w:val="00471092"/>
    <w:rsid w:val="00471B88"/>
    <w:rsid w:val="00471C7C"/>
    <w:rsid w:val="004725B8"/>
    <w:rsid w:val="004725F7"/>
    <w:rsid w:val="0047268C"/>
    <w:rsid w:val="004739C0"/>
    <w:rsid w:val="00473E0E"/>
    <w:rsid w:val="00473FA1"/>
    <w:rsid w:val="00474662"/>
    <w:rsid w:val="00474CE1"/>
    <w:rsid w:val="004762DD"/>
    <w:rsid w:val="00477011"/>
    <w:rsid w:val="0047733E"/>
    <w:rsid w:val="0047737D"/>
    <w:rsid w:val="004776A5"/>
    <w:rsid w:val="00477D87"/>
    <w:rsid w:val="004800A9"/>
    <w:rsid w:val="0048071D"/>
    <w:rsid w:val="00480933"/>
    <w:rsid w:val="00480953"/>
    <w:rsid w:val="00480B01"/>
    <w:rsid w:val="004814D7"/>
    <w:rsid w:val="004815C8"/>
    <w:rsid w:val="00481D50"/>
    <w:rsid w:val="004820E4"/>
    <w:rsid w:val="00482A55"/>
    <w:rsid w:val="0048379E"/>
    <w:rsid w:val="00483AE7"/>
    <w:rsid w:val="00483B4A"/>
    <w:rsid w:val="00483B93"/>
    <w:rsid w:val="00483CE2"/>
    <w:rsid w:val="0048412F"/>
    <w:rsid w:val="0048424A"/>
    <w:rsid w:val="00484289"/>
    <w:rsid w:val="00484778"/>
    <w:rsid w:val="00484E65"/>
    <w:rsid w:val="00485DB2"/>
    <w:rsid w:val="0048675A"/>
    <w:rsid w:val="0048681D"/>
    <w:rsid w:val="00486F13"/>
    <w:rsid w:val="0048714D"/>
    <w:rsid w:val="00487410"/>
    <w:rsid w:val="004878DD"/>
    <w:rsid w:val="00487DEC"/>
    <w:rsid w:val="00490AC4"/>
    <w:rsid w:val="004915D0"/>
    <w:rsid w:val="00491C86"/>
    <w:rsid w:val="0049255E"/>
    <w:rsid w:val="004928CA"/>
    <w:rsid w:val="004934A2"/>
    <w:rsid w:val="004936FE"/>
    <w:rsid w:val="004948D4"/>
    <w:rsid w:val="004951C6"/>
    <w:rsid w:val="0049552D"/>
    <w:rsid w:val="00495B32"/>
    <w:rsid w:val="00495CB3"/>
    <w:rsid w:val="004969C6"/>
    <w:rsid w:val="00496A12"/>
    <w:rsid w:val="00496DE9"/>
    <w:rsid w:val="004970C2"/>
    <w:rsid w:val="004A06F0"/>
    <w:rsid w:val="004A06FA"/>
    <w:rsid w:val="004A1958"/>
    <w:rsid w:val="004A2428"/>
    <w:rsid w:val="004A2685"/>
    <w:rsid w:val="004A2BD6"/>
    <w:rsid w:val="004A398A"/>
    <w:rsid w:val="004A461B"/>
    <w:rsid w:val="004A7485"/>
    <w:rsid w:val="004A7EBD"/>
    <w:rsid w:val="004B094D"/>
    <w:rsid w:val="004B0AB6"/>
    <w:rsid w:val="004B0EEF"/>
    <w:rsid w:val="004B161A"/>
    <w:rsid w:val="004B190A"/>
    <w:rsid w:val="004B1C94"/>
    <w:rsid w:val="004B1EC1"/>
    <w:rsid w:val="004B2CE4"/>
    <w:rsid w:val="004B329D"/>
    <w:rsid w:val="004B3939"/>
    <w:rsid w:val="004B482A"/>
    <w:rsid w:val="004B49FD"/>
    <w:rsid w:val="004B4FE2"/>
    <w:rsid w:val="004B5B03"/>
    <w:rsid w:val="004B64E0"/>
    <w:rsid w:val="004B748A"/>
    <w:rsid w:val="004B75B7"/>
    <w:rsid w:val="004B7F14"/>
    <w:rsid w:val="004C000A"/>
    <w:rsid w:val="004C0356"/>
    <w:rsid w:val="004C16D7"/>
    <w:rsid w:val="004C1BE2"/>
    <w:rsid w:val="004C1D54"/>
    <w:rsid w:val="004C2AA5"/>
    <w:rsid w:val="004C2AF8"/>
    <w:rsid w:val="004C3346"/>
    <w:rsid w:val="004C345C"/>
    <w:rsid w:val="004C35DE"/>
    <w:rsid w:val="004C3677"/>
    <w:rsid w:val="004C4697"/>
    <w:rsid w:val="004C4E81"/>
    <w:rsid w:val="004C5188"/>
    <w:rsid w:val="004C5332"/>
    <w:rsid w:val="004C6CA9"/>
    <w:rsid w:val="004D0F63"/>
    <w:rsid w:val="004D0FE6"/>
    <w:rsid w:val="004D1AD3"/>
    <w:rsid w:val="004D218B"/>
    <w:rsid w:val="004D2A8A"/>
    <w:rsid w:val="004D2DDB"/>
    <w:rsid w:val="004D353F"/>
    <w:rsid w:val="004D45F1"/>
    <w:rsid w:val="004D4CFF"/>
    <w:rsid w:val="004D50F4"/>
    <w:rsid w:val="004D59A5"/>
    <w:rsid w:val="004D66FF"/>
    <w:rsid w:val="004D68F9"/>
    <w:rsid w:val="004D75EF"/>
    <w:rsid w:val="004E01DA"/>
    <w:rsid w:val="004E0E63"/>
    <w:rsid w:val="004E1161"/>
    <w:rsid w:val="004E143A"/>
    <w:rsid w:val="004E1D17"/>
    <w:rsid w:val="004E290D"/>
    <w:rsid w:val="004E2C5A"/>
    <w:rsid w:val="004E3029"/>
    <w:rsid w:val="004E3244"/>
    <w:rsid w:val="004E3465"/>
    <w:rsid w:val="004E35E1"/>
    <w:rsid w:val="004E3AAF"/>
    <w:rsid w:val="004E45CE"/>
    <w:rsid w:val="004E537A"/>
    <w:rsid w:val="004E57C6"/>
    <w:rsid w:val="004E5E91"/>
    <w:rsid w:val="004E5EA6"/>
    <w:rsid w:val="004E6E04"/>
    <w:rsid w:val="004E6E42"/>
    <w:rsid w:val="004E7520"/>
    <w:rsid w:val="004F0371"/>
    <w:rsid w:val="004F0400"/>
    <w:rsid w:val="004F1436"/>
    <w:rsid w:val="004F191F"/>
    <w:rsid w:val="004F1A59"/>
    <w:rsid w:val="004F1E03"/>
    <w:rsid w:val="004F1F01"/>
    <w:rsid w:val="004F3748"/>
    <w:rsid w:val="004F3CCF"/>
    <w:rsid w:val="004F4AAA"/>
    <w:rsid w:val="004F56AD"/>
    <w:rsid w:val="004F5851"/>
    <w:rsid w:val="004F61F5"/>
    <w:rsid w:val="004F67F2"/>
    <w:rsid w:val="004F762E"/>
    <w:rsid w:val="004F7895"/>
    <w:rsid w:val="00500308"/>
    <w:rsid w:val="0050069B"/>
    <w:rsid w:val="00500BE1"/>
    <w:rsid w:val="00502095"/>
    <w:rsid w:val="005020BE"/>
    <w:rsid w:val="005032EC"/>
    <w:rsid w:val="00504CAE"/>
    <w:rsid w:val="00504FEB"/>
    <w:rsid w:val="00505999"/>
    <w:rsid w:val="00506C4B"/>
    <w:rsid w:val="0050749F"/>
    <w:rsid w:val="005076BB"/>
    <w:rsid w:val="00507A5C"/>
    <w:rsid w:val="005105B3"/>
    <w:rsid w:val="0051081A"/>
    <w:rsid w:val="00510914"/>
    <w:rsid w:val="00510BAE"/>
    <w:rsid w:val="00511803"/>
    <w:rsid w:val="005118F8"/>
    <w:rsid w:val="00511C58"/>
    <w:rsid w:val="0051215E"/>
    <w:rsid w:val="00512179"/>
    <w:rsid w:val="005124F0"/>
    <w:rsid w:val="00512A5F"/>
    <w:rsid w:val="0051325E"/>
    <w:rsid w:val="005146C3"/>
    <w:rsid w:val="00514756"/>
    <w:rsid w:val="00514D73"/>
    <w:rsid w:val="00514E5C"/>
    <w:rsid w:val="00515562"/>
    <w:rsid w:val="005155D6"/>
    <w:rsid w:val="0051580D"/>
    <w:rsid w:val="00516404"/>
    <w:rsid w:val="00516479"/>
    <w:rsid w:val="0051681B"/>
    <w:rsid w:val="005204C1"/>
    <w:rsid w:val="0052120D"/>
    <w:rsid w:val="0052122E"/>
    <w:rsid w:val="00521A50"/>
    <w:rsid w:val="00521AF5"/>
    <w:rsid w:val="005248C6"/>
    <w:rsid w:val="00525125"/>
    <w:rsid w:val="00525AD9"/>
    <w:rsid w:val="00525C4C"/>
    <w:rsid w:val="0052608E"/>
    <w:rsid w:val="00526C21"/>
    <w:rsid w:val="00527E8D"/>
    <w:rsid w:val="005305EA"/>
    <w:rsid w:val="00530698"/>
    <w:rsid w:val="00530D03"/>
    <w:rsid w:val="00530F77"/>
    <w:rsid w:val="0053233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B01"/>
    <w:rsid w:val="00543123"/>
    <w:rsid w:val="00543905"/>
    <w:rsid w:val="00544887"/>
    <w:rsid w:val="00544C58"/>
    <w:rsid w:val="00544FCB"/>
    <w:rsid w:val="005453BE"/>
    <w:rsid w:val="0054562C"/>
    <w:rsid w:val="005458D3"/>
    <w:rsid w:val="00550C81"/>
    <w:rsid w:val="00550C9D"/>
    <w:rsid w:val="00551174"/>
    <w:rsid w:val="0055128E"/>
    <w:rsid w:val="0055142B"/>
    <w:rsid w:val="005517F3"/>
    <w:rsid w:val="00551863"/>
    <w:rsid w:val="00552448"/>
    <w:rsid w:val="005526E7"/>
    <w:rsid w:val="0055344D"/>
    <w:rsid w:val="00553C4B"/>
    <w:rsid w:val="00553F9C"/>
    <w:rsid w:val="00554698"/>
    <w:rsid w:val="0055478F"/>
    <w:rsid w:val="00554E9F"/>
    <w:rsid w:val="0055506E"/>
    <w:rsid w:val="005552C0"/>
    <w:rsid w:val="005568E9"/>
    <w:rsid w:val="005569B1"/>
    <w:rsid w:val="00556E5D"/>
    <w:rsid w:val="00557070"/>
    <w:rsid w:val="0055720D"/>
    <w:rsid w:val="005574CC"/>
    <w:rsid w:val="00557A7D"/>
    <w:rsid w:val="00560151"/>
    <w:rsid w:val="00560801"/>
    <w:rsid w:val="00561467"/>
    <w:rsid w:val="00561870"/>
    <w:rsid w:val="0056200F"/>
    <w:rsid w:val="005620D7"/>
    <w:rsid w:val="00562843"/>
    <w:rsid w:val="00562D51"/>
    <w:rsid w:val="005634BD"/>
    <w:rsid w:val="00563D58"/>
    <w:rsid w:val="00565063"/>
    <w:rsid w:val="00565333"/>
    <w:rsid w:val="005659E7"/>
    <w:rsid w:val="00565D55"/>
    <w:rsid w:val="00566CA5"/>
    <w:rsid w:val="005677DD"/>
    <w:rsid w:val="0057034B"/>
    <w:rsid w:val="0057041E"/>
    <w:rsid w:val="0057083A"/>
    <w:rsid w:val="0057094C"/>
    <w:rsid w:val="00571884"/>
    <w:rsid w:val="005726F5"/>
    <w:rsid w:val="005729F7"/>
    <w:rsid w:val="005740DE"/>
    <w:rsid w:val="00574B26"/>
    <w:rsid w:val="00575A75"/>
    <w:rsid w:val="00575B9B"/>
    <w:rsid w:val="00575E27"/>
    <w:rsid w:val="0057650D"/>
    <w:rsid w:val="00576591"/>
    <w:rsid w:val="0057703E"/>
    <w:rsid w:val="00577B04"/>
    <w:rsid w:val="005801A8"/>
    <w:rsid w:val="00580AD3"/>
    <w:rsid w:val="00581ADC"/>
    <w:rsid w:val="0058231F"/>
    <w:rsid w:val="00582BF8"/>
    <w:rsid w:val="00582C2D"/>
    <w:rsid w:val="0058338F"/>
    <w:rsid w:val="005833C2"/>
    <w:rsid w:val="00583E33"/>
    <w:rsid w:val="0058413B"/>
    <w:rsid w:val="005842EC"/>
    <w:rsid w:val="005846E0"/>
    <w:rsid w:val="00584A96"/>
    <w:rsid w:val="00584E50"/>
    <w:rsid w:val="00585171"/>
    <w:rsid w:val="00585864"/>
    <w:rsid w:val="00585A9F"/>
    <w:rsid w:val="00586B4A"/>
    <w:rsid w:val="00587945"/>
    <w:rsid w:val="00587BCE"/>
    <w:rsid w:val="00587C38"/>
    <w:rsid w:val="00590F82"/>
    <w:rsid w:val="00590FF2"/>
    <w:rsid w:val="00591671"/>
    <w:rsid w:val="0059241F"/>
    <w:rsid w:val="00592B27"/>
    <w:rsid w:val="00592D74"/>
    <w:rsid w:val="00593222"/>
    <w:rsid w:val="00593CE3"/>
    <w:rsid w:val="00594987"/>
    <w:rsid w:val="00595BD1"/>
    <w:rsid w:val="00596977"/>
    <w:rsid w:val="0059697F"/>
    <w:rsid w:val="005971D6"/>
    <w:rsid w:val="00597B90"/>
    <w:rsid w:val="005A01FB"/>
    <w:rsid w:val="005A02B9"/>
    <w:rsid w:val="005A06E0"/>
    <w:rsid w:val="005A0A5C"/>
    <w:rsid w:val="005A0BA9"/>
    <w:rsid w:val="005A117D"/>
    <w:rsid w:val="005A18A1"/>
    <w:rsid w:val="005A1A4A"/>
    <w:rsid w:val="005A215F"/>
    <w:rsid w:val="005A22D6"/>
    <w:rsid w:val="005A3574"/>
    <w:rsid w:val="005A361B"/>
    <w:rsid w:val="005A3FDA"/>
    <w:rsid w:val="005A512F"/>
    <w:rsid w:val="005A57E4"/>
    <w:rsid w:val="005A5BCD"/>
    <w:rsid w:val="005A6244"/>
    <w:rsid w:val="005A67CF"/>
    <w:rsid w:val="005A6BB0"/>
    <w:rsid w:val="005A74AC"/>
    <w:rsid w:val="005A75C4"/>
    <w:rsid w:val="005A76D1"/>
    <w:rsid w:val="005A79D8"/>
    <w:rsid w:val="005B0B61"/>
    <w:rsid w:val="005B1382"/>
    <w:rsid w:val="005B2778"/>
    <w:rsid w:val="005B2922"/>
    <w:rsid w:val="005B2C57"/>
    <w:rsid w:val="005B383F"/>
    <w:rsid w:val="005B4372"/>
    <w:rsid w:val="005B4917"/>
    <w:rsid w:val="005B49BF"/>
    <w:rsid w:val="005B4EA6"/>
    <w:rsid w:val="005B5717"/>
    <w:rsid w:val="005B5B83"/>
    <w:rsid w:val="005B5DC5"/>
    <w:rsid w:val="005B5FC2"/>
    <w:rsid w:val="005B70B1"/>
    <w:rsid w:val="005B782B"/>
    <w:rsid w:val="005B7E44"/>
    <w:rsid w:val="005C076B"/>
    <w:rsid w:val="005C0BB6"/>
    <w:rsid w:val="005C106F"/>
    <w:rsid w:val="005C1535"/>
    <w:rsid w:val="005C1B81"/>
    <w:rsid w:val="005C2DCD"/>
    <w:rsid w:val="005C37DA"/>
    <w:rsid w:val="005C37F3"/>
    <w:rsid w:val="005C39D2"/>
    <w:rsid w:val="005C5465"/>
    <w:rsid w:val="005C5A4C"/>
    <w:rsid w:val="005C5AED"/>
    <w:rsid w:val="005C66C3"/>
    <w:rsid w:val="005C6E1C"/>
    <w:rsid w:val="005C6E8C"/>
    <w:rsid w:val="005C6FCB"/>
    <w:rsid w:val="005D0180"/>
    <w:rsid w:val="005D0569"/>
    <w:rsid w:val="005D099D"/>
    <w:rsid w:val="005D1F34"/>
    <w:rsid w:val="005D2306"/>
    <w:rsid w:val="005D286B"/>
    <w:rsid w:val="005D33FF"/>
    <w:rsid w:val="005D352E"/>
    <w:rsid w:val="005D36E6"/>
    <w:rsid w:val="005D3C2C"/>
    <w:rsid w:val="005D3ED2"/>
    <w:rsid w:val="005D3FD0"/>
    <w:rsid w:val="005D4882"/>
    <w:rsid w:val="005D4CEA"/>
    <w:rsid w:val="005D4D5C"/>
    <w:rsid w:val="005D538D"/>
    <w:rsid w:val="005D5D90"/>
    <w:rsid w:val="005D639B"/>
    <w:rsid w:val="005D68AD"/>
    <w:rsid w:val="005D7266"/>
    <w:rsid w:val="005D7669"/>
    <w:rsid w:val="005D7D85"/>
    <w:rsid w:val="005E1838"/>
    <w:rsid w:val="005E1DEB"/>
    <w:rsid w:val="005E2413"/>
    <w:rsid w:val="005E25E0"/>
    <w:rsid w:val="005E2715"/>
    <w:rsid w:val="005E2C44"/>
    <w:rsid w:val="005E2FEE"/>
    <w:rsid w:val="005E3418"/>
    <w:rsid w:val="005E3493"/>
    <w:rsid w:val="005E390D"/>
    <w:rsid w:val="005E4DCC"/>
    <w:rsid w:val="005E57B7"/>
    <w:rsid w:val="005E5AEC"/>
    <w:rsid w:val="005E68D3"/>
    <w:rsid w:val="005E6F86"/>
    <w:rsid w:val="005E72EE"/>
    <w:rsid w:val="005E7440"/>
    <w:rsid w:val="005E75F4"/>
    <w:rsid w:val="005F01AF"/>
    <w:rsid w:val="005F09C6"/>
    <w:rsid w:val="005F19AE"/>
    <w:rsid w:val="005F1C47"/>
    <w:rsid w:val="005F3A0F"/>
    <w:rsid w:val="005F48B1"/>
    <w:rsid w:val="005F509F"/>
    <w:rsid w:val="005F60A7"/>
    <w:rsid w:val="005F60B2"/>
    <w:rsid w:val="005F6A73"/>
    <w:rsid w:val="005F758B"/>
    <w:rsid w:val="006003E1"/>
    <w:rsid w:val="00600409"/>
    <w:rsid w:val="00600EF9"/>
    <w:rsid w:val="00601005"/>
    <w:rsid w:val="0060112A"/>
    <w:rsid w:val="006019F6"/>
    <w:rsid w:val="00602BA6"/>
    <w:rsid w:val="0060357E"/>
    <w:rsid w:val="0060426B"/>
    <w:rsid w:val="006042DE"/>
    <w:rsid w:val="00604BAC"/>
    <w:rsid w:val="00604DB0"/>
    <w:rsid w:val="00605324"/>
    <w:rsid w:val="006061CE"/>
    <w:rsid w:val="00606949"/>
    <w:rsid w:val="00607347"/>
    <w:rsid w:val="00607408"/>
    <w:rsid w:val="00607835"/>
    <w:rsid w:val="006078CC"/>
    <w:rsid w:val="00607BF2"/>
    <w:rsid w:val="00607ECA"/>
    <w:rsid w:val="00610135"/>
    <w:rsid w:val="0061114D"/>
    <w:rsid w:val="00611667"/>
    <w:rsid w:val="00611CC5"/>
    <w:rsid w:val="00611D4B"/>
    <w:rsid w:val="006125D5"/>
    <w:rsid w:val="00613AB2"/>
    <w:rsid w:val="00613AFE"/>
    <w:rsid w:val="00613B0A"/>
    <w:rsid w:val="00614117"/>
    <w:rsid w:val="00614F7D"/>
    <w:rsid w:val="0061501D"/>
    <w:rsid w:val="00615F57"/>
    <w:rsid w:val="00616605"/>
    <w:rsid w:val="00616C66"/>
    <w:rsid w:val="00616CAC"/>
    <w:rsid w:val="00616CBA"/>
    <w:rsid w:val="00616E51"/>
    <w:rsid w:val="00617384"/>
    <w:rsid w:val="00617643"/>
    <w:rsid w:val="00621188"/>
    <w:rsid w:val="0062219E"/>
    <w:rsid w:val="00622824"/>
    <w:rsid w:val="00623F19"/>
    <w:rsid w:val="0062435D"/>
    <w:rsid w:val="006257ED"/>
    <w:rsid w:val="0062686B"/>
    <w:rsid w:val="00627128"/>
    <w:rsid w:val="0062787D"/>
    <w:rsid w:val="00627F33"/>
    <w:rsid w:val="00630479"/>
    <w:rsid w:val="00630D50"/>
    <w:rsid w:val="00631943"/>
    <w:rsid w:val="00632F84"/>
    <w:rsid w:val="006336F2"/>
    <w:rsid w:val="0063439C"/>
    <w:rsid w:val="00634A52"/>
    <w:rsid w:val="00635038"/>
    <w:rsid w:val="00635815"/>
    <w:rsid w:val="00635C5D"/>
    <w:rsid w:val="0063649F"/>
    <w:rsid w:val="00636797"/>
    <w:rsid w:val="00636C80"/>
    <w:rsid w:val="00636F27"/>
    <w:rsid w:val="00637B56"/>
    <w:rsid w:val="00637BB3"/>
    <w:rsid w:val="00640C01"/>
    <w:rsid w:val="0064151D"/>
    <w:rsid w:val="0064251E"/>
    <w:rsid w:val="0064384A"/>
    <w:rsid w:val="00643A2A"/>
    <w:rsid w:val="0064472F"/>
    <w:rsid w:val="00644CF8"/>
    <w:rsid w:val="0064542C"/>
    <w:rsid w:val="00645485"/>
    <w:rsid w:val="00645750"/>
    <w:rsid w:val="006458D7"/>
    <w:rsid w:val="0064607F"/>
    <w:rsid w:val="006464D9"/>
    <w:rsid w:val="006470E8"/>
    <w:rsid w:val="006479E9"/>
    <w:rsid w:val="0065006A"/>
    <w:rsid w:val="00650A9D"/>
    <w:rsid w:val="00650AEF"/>
    <w:rsid w:val="006512A1"/>
    <w:rsid w:val="00651523"/>
    <w:rsid w:val="00651837"/>
    <w:rsid w:val="00651892"/>
    <w:rsid w:val="00651977"/>
    <w:rsid w:val="00651A4B"/>
    <w:rsid w:val="00651B8F"/>
    <w:rsid w:val="00652555"/>
    <w:rsid w:val="00652581"/>
    <w:rsid w:val="00653543"/>
    <w:rsid w:val="006535C9"/>
    <w:rsid w:val="00654645"/>
    <w:rsid w:val="00654A9B"/>
    <w:rsid w:val="00656CCB"/>
    <w:rsid w:val="0065731B"/>
    <w:rsid w:val="006576A9"/>
    <w:rsid w:val="006577BE"/>
    <w:rsid w:val="00657C80"/>
    <w:rsid w:val="00660BBB"/>
    <w:rsid w:val="00661091"/>
    <w:rsid w:val="00661BF5"/>
    <w:rsid w:val="00662DE9"/>
    <w:rsid w:val="00663D18"/>
    <w:rsid w:val="00663D21"/>
    <w:rsid w:val="00663E2B"/>
    <w:rsid w:val="00663FAB"/>
    <w:rsid w:val="006641D3"/>
    <w:rsid w:val="00664630"/>
    <w:rsid w:val="00665A12"/>
    <w:rsid w:val="006663D5"/>
    <w:rsid w:val="00666D1D"/>
    <w:rsid w:val="00667010"/>
    <w:rsid w:val="00667188"/>
    <w:rsid w:val="00667ADD"/>
    <w:rsid w:val="00670498"/>
    <w:rsid w:val="00670594"/>
    <w:rsid w:val="0067096B"/>
    <w:rsid w:val="00670A5A"/>
    <w:rsid w:val="00670F20"/>
    <w:rsid w:val="00671E1D"/>
    <w:rsid w:val="00671EB8"/>
    <w:rsid w:val="00672BF9"/>
    <w:rsid w:val="006738C3"/>
    <w:rsid w:val="006740CB"/>
    <w:rsid w:val="00674233"/>
    <w:rsid w:val="00674C0D"/>
    <w:rsid w:val="006751A6"/>
    <w:rsid w:val="006752A6"/>
    <w:rsid w:val="00675462"/>
    <w:rsid w:val="00675EB0"/>
    <w:rsid w:val="00675FB0"/>
    <w:rsid w:val="0067659A"/>
    <w:rsid w:val="00677149"/>
    <w:rsid w:val="00677531"/>
    <w:rsid w:val="00677B11"/>
    <w:rsid w:val="00677D04"/>
    <w:rsid w:val="00677DD1"/>
    <w:rsid w:val="00681593"/>
    <w:rsid w:val="006816A9"/>
    <w:rsid w:val="00681AC4"/>
    <w:rsid w:val="00682C60"/>
    <w:rsid w:val="00682C84"/>
    <w:rsid w:val="00683126"/>
    <w:rsid w:val="00683937"/>
    <w:rsid w:val="00684052"/>
    <w:rsid w:val="006849CE"/>
    <w:rsid w:val="006850E9"/>
    <w:rsid w:val="006851E9"/>
    <w:rsid w:val="00685721"/>
    <w:rsid w:val="00685D01"/>
    <w:rsid w:val="00686896"/>
    <w:rsid w:val="006877AA"/>
    <w:rsid w:val="006879AF"/>
    <w:rsid w:val="00690236"/>
    <w:rsid w:val="006907A4"/>
    <w:rsid w:val="00690843"/>
    <w:rsid w:val="00690DF0"/>
    <w:rsid w:val="006933B9"/>
    <w:rsid w:val="0069370B"/>
    <w:rsid w:val="00693718"/>
    <w:rsid w:val="00693E57"/>
    <w:rsid w:val="00694755"/>
    <w:rsid w:val="00694D79"/>
    <w:rsid w:val="00694F57"/>
    <w:rsid w:val="00695056"/>
    <w:rsid w:val="00695237"/>
    <w:rsid w:val="0069530D"/>
    <w:rsid w:val="00695808"/>
    <w:rsid w:val="00696791"/>
    <w:rsid w:val="00696C9C"/>
    <w:rsid w:val="00696F36"/>
    <w:rsid w:val="00697B4B"/>
    <w:rsid w:val="006A0792"/>
    <w:rsid w:val="006A0E79"/>
    <w:rsid w:val="006A1707"/>
    <w:rsid w:val="006A1F9C"/>
    <w:rsid w:val="006A2808"/>
    <w:rsid w:val="006A2819"/>
    <w:rsid w:val="006A29D3"/>
    <w:rsid w:val="006A3A2E"/>
    <w:rsid w:val="006A477D"/>
    <w:rsid w:val="006A6868"/>
    <w:rsid w:val="006A6D08"/>
    <w:rsid w:val="006A7128"/>
    <w:rsid w:val="006A788D"/>
    <w:rsid w:val="006B1193"/>
    <w:rsid w:val="006B1456"/>
    <w:rsid w:val="006B2C94"/>
    <w:rsid w:val="006B30C2"/>
    <w:rsid w:val="006B31EC"/>
    <w:rsid w:val="006B4120"/>
    <w:rsid w:val="006B46FB"/>
    <w:rsid w:val="006B47B9"/>
    <w:rsid w:val="006B48A9"/>
    <w:rsid w:val="006B5703"/>
    <w:rsid w:val="006B590C"/>
    <w:rsid w:val="006B6C9E"/>
    <w:rsid w:val="006B789E"/>
    <w:rsid w:val="006B7A2F"/>
    <w:rsid w:val="006C009A"/>
    <w:rsid w:val="006C0D06"/>
    <w:rsid w:val="006C11BB"/>
    <w:rsid w:val="006C15E6"/>
    <w:rsid w:val="006C16B9"/>
    <w:rsid w:val="006C2272"/>
    <w:rsid w:val="006C2B34"/>
    <w:rsid w:val="006C3742"/>
    <w:rsid w:val="006C3854"/>
    <w:rsid w:val="006C3955"/>
    <w:rsid w:val="006C43EB"/>
    <w:rsid w:val="006C47E7"/>
    <w:rsid w:val="006C60F5"/>
    <w:rsid w:val="006C715A"/>
    <w:rsid w:val="006D01D3"/>
    <w:rsid w:val="006D0711"/>
    <w:rsid w:val="006D1A4F"/>
    <w:rsid w:val="006D1C90"/>
    <w:rsid w:val="006D270B"/>
    <w:rsid w:val="006D27E2"/>
    <w:rsid w:val="006D306E"/>
    <w:rsid w:val="006D3A6D"/>
    <w:rsid w:val="006D3EBB"/>
    <w:rsid w:val="006D4811"/>
    <w:rsid w:val="006D5730"/>
    <w:rsid w:val="006D5794"/>
    <w:rsid w:val="006D633E"/>
    <w:rsid w:val="006D6BE3"/>
    <w:rsid w:val="006D70D0"/>
    <w:rsid w:val="006D7A12"/>
    <w:rsid w:val="006E0C2C"/>
    <w:rsid w:val="006E0F73"/>
    <w:rsid w:val="006E15B3"/>
    <w:rsid w:val="006E17FB"/>
    <w:rsid w:val="006E1F56"/>
    <w:rsid w:val="006E21FB"/>
    <w:rsid w:val="006E2764"/>
    <w:rsid w:val="006E27AD"/>
    <w:rsid w:val="006E39ED"/>
    <w:rsid w:val="006E3F87"/>
    <w:rsid w:val="006E5328"/>
    <w:rsid w:val="006E599A"/>
    <w:rsid w:val="006E5D48"/>
    <w:rsid w:val="006E64C3"/>
    <w:rsid w:val="006E65E2"/>
    <w:rsid w:val="006E70F8"/>
    <w:rsid w:val="006E73C4"/>
    <w:rsid w:val="006E78AB"/>
    <w:rsid w:val="006E7F3B"/>
    <w:rsid w:val="006F07DF"/>
    <w:rsid w:val="006F092E"/>
    <w:rsid w:val="006F1726"/>
    <w:rsid w:val="006F173E"/>
    <w:rsid w:val="006F2275"/>
    <w:rsid w:val="006F2BB1"/>
    <w:rsid w:val="006F300C"/>
    <w:rsid w:val="006F36A9"/>
    <w:rsid w:val="006F404E"/>
    <w:rsid w:val="006F45E9"/>
    <w:rsid w:val="006F5D6C"/>
    <w:rsid w:val="006F5EBF"/>
    <w:rsid w:val="006F5F8B"/>
    <w:rsid w:val="006F60A3"/>
    <w:rsid w:val="006F6193"/>
    <w:rsid w:val="006F74F8"/>
    <w:rsid w:val="006F74F9"/>
    <w:rsid w:val="006F784F"/>
    <w:rsid w:val="006FC579"/>
    <w:rsid w:val="007006FC"/>
    <w:rsid w:val="00700D2B"/>
    <w:rsid w:val="00701A1B"/>
    <w:rsid w:val="00701C5B"/>
    <w:rsid w:val="007024E5"/>
    <w:rsid w:val="007028F2"/>
    <w:rsid w:val="00703659"/>
    <w:rsid w:val="0070403C"/>
    <w:rsid w:val="0070411E"/>
    <w:rsid w:val="00704123"/>
    <w:rsid w:val="0070427F"/>
    <w:rsid w:val="00704776"/>
    <w:rsid w:val="007049B7"/>
    <w:rsid w:val="00705247"/>
    <w:rsid w:val="0070628F"/>
    <w:rsid w:val="00706710"/>
    <w:rsid w:val="0070678C"/>
    <w:rsid w:val="00707772"/>
    <w:rsid w:val="00710442"/>
    <w:rsid w:val="00710AB7"/>
    <w:rsid w:val="0071102F"/>
    <w:rsid w:val="00711447"/>
    <w:rsid w:val="0071176A"/>
    <w:rsid w:val="0071193F"/>
    <w:rsid w:val="00711CD7"/>
    <w:rsid w:val="007120AE"/>
    <w:rsid w:val="007120F4"/>
    <w:rsid w:val="00712B09"/>
    <w:rsid w:val="00713A42"/>
    <w:rsid w:val="00713B03"/>
    <w:rsid w:val="00713B40"/>
    <w:rsid w:val="00714068"/>
    <w:rsid w:val="00714355"/>
    <w:rsid w:val="00714445"/>
    <w:rsid w:val="00715F3C"/>
    <w:rsid w:val="00715F69"/>
    <w:rsid w:val="007165A0"/>
    <w:rsid w:val="0071673F"/>
    <w:rsid w:val="0071768C"/>
    <w:rsid w:val="00717A21"/>
    <w:rsid w:val="00717E68"/>
    <w:rsid w:val="00720190"/>
    <w:rsid w:val="00720B33"/>
    <w:rsid w:val="00720F61"/>
    <w:rsid w:val="00720F7F"/>
    <w:rsid w:val="00721B8F"/>
    <w:rsid w:val="00721BBA"/>
    <w:rsid w:val="00721DCD"/>
    <w:rsid w:val="00721F6F"/>
    <w:rsid w:val="00721FFE"/>
    <w:rsid w:val="007230E3"/>
    <w:rsid w:val="00723E83"/>
    <w:rsid w:val="00724112"/>
    <w:rsid w:val="00724636"/>
    <w:rsid w:val="00725967"/>
    <w:rsid w:val="007260ED"/>
    <w:rsid w:val="007263B5"/>
    <w:rsid w:val="00726993"/>
    <w:rsid w:val="00726F21"/>
    <w:rsid w:val="00727328"/>
    <w:rsid w:val="00727E73"/>
    <w:rsid w:val="00731275"/>
    <w:rsid w:val="007313DF"/>
    <w:rsid w:val="007314D6"/>
    <w:rsid w:val="007319D5"/>
    <w:rsid w:val="007331C7"/>
    <w:rsid w:val="00733BB9"/>
    <w:rsid w:val="00734345"/>
    <w:rsid w:val="007346FD"/>
    <w:rsid w:val="00735465"/>
    <w:rsid w:val="00735B72"/>
    <w:rsid w:val="007360EF"/>
    <w:rsid w:val="007362B9"/>
    <w:rsid w:val="007365DD"/>
    <w:rsid w:val="00737B3E"/>
    <w:rsid w:val="00737D6B"/>
    <w:rsid w:val="00737E04"/>
    <w:rsid w:val="0074196E"/>
    <w:rsid w:val="00741DB9"/>
    <w:rsid w:val="0074263A"/>
    <w:rsid w:val="00742904"/>
    <w:rsid w:val="00742BFB"/>
    <w:rsid w:val="00742E1E"/>
    <w:rsid w:val="00743550"/>
    <w:rsid w:val="0074380F"/>
    <w:rsid w:val="00743B6A"/>
    <w:rsid w:val="00743D4A"/>
    <w:rsid w:val="0074467A"/>
    <w:rsid w:val="00744952"/>
    <w:rsid w:val="00745545"/>
    <w:rsid w:val="00745F3E"/>
    <w:rsid w:val="00746FD4"/>
    <w:rsid w:val="00747830"/>
    <w:rsid w:val="00747ECF"/>
    <w:rsid w:val="007502FA"/>
    <w:rsid w:val="00751610"/>
    <w:rsid w:val="0075180D"/>
    <w:rsid w:val="00751CE2"/>
    <w:rsid w:val="00751D9D"/>
    <w:rsid w:val="00752558"/>
    <w:rsid w:val="007526B0"/>
    <w:rsid w:val="00752A2F"/>
    <w:rsid w:val="00753659"/>
    <w:rsid w:val="007547E0"/>
    <w:rsid w:val="00755C0C"/>
    <w:rsid w:val="007564CB"/>
    <w:rsid w:val="00756DB9"/>
    <w:rsid w:val="00756E44"/>
    <w:rsid w:val="00757A17"/>
    <w:rsid w:val="0076004E"/>
    <w:rsid w:val="007607A4"/>
    <w:rsid w:val="00761BB0"/>
    <w:rsid w:val="00762094"/>
    <w:rsid w:val="00762CE5"/>
    <w:rsid w:val="0076334F"/>
    <w:rsid w:val="007634C8"/>
    <w:rsid w:val="007639E1"/>
    <w:rsid w:val="00764266"/>
    <w:rsid w:val="00764365"/>
    <w:rsid w:val="00764659"/>
    <w:rsid w:val="007648DC"/>
    <w:rsid w:val="00765685"/>
    <w:rsid w:val="007658AE"/>
    <w:rsid w:val="0076591D"/>
    <w:rsid w:val="00765E55"/>
    <w:rsid w:val="007663BB"/>
    <w:rsid w:val="00766CB7"/>
    <w:rsid w:val="00766D98"/>
    <w:rsid w:val="007677A9"/>
    <w:rsid w:val="00767EE4"/>
    <w:rsid w:val="00770839"/>
    <w:rsid w:val="00770B2D"/>
    <w:rsid w:val="00770D5F"/>
    <w:rsid w:val="00770D7D"/>
    <w:rsid w:val="0077174D"/>
    <w:rsid w:val="00771A8A"/>
    <w:rsid w:val="00771D02"/>
    <w:rsid w:val="00771D92"/>
    <w:rsid w:val="0077233A"/>
    <w:rsid w:val="00772A6D"/>
    <w:rsid w:val="0077308A"/>
    <w:rsid w:val="007730F4"/>
    <w:rsid w:val="0077313D"/>
    <w:rsid w:val="00773690"/>
    <w:rsid w:val="007736D7"/>
    <w:rsid w:val="00773B47"/>
    <w:rsid w:val="007744F1"/>
    <w:rsid w:val="007748CE"/>
    <w:rsid w:val="00774F2E"/>
    <w:rsid w:val="00776328"/>
    <w:rsid w:val="007763EF"/>
    <w:rsid w:val="00776E5F"/>
    <w:rsid w:val="00780437"/>
    <w:rsid w:val="00780556"/>
    <w:rsid w:val="007817A5"/>
    <w:rsid w:val="007818FE"/>
    <w:rsid w:val="00782036"/>
    <w:rsid w:val="00782254"/>
    <w:rsid w:val="0078251B"/>
    <w:rsid w:val="0078320C"/>
    <w:rsid w:val="00783DD5"/>
    <w:rsid w:val="00784537"/>
    <w:rsid w:val="00784AF5"/>
    <w:rsid w:val="007854DF"/>
    <w:rsid w:val="00785940"/>
    <w:rsid w:val="00785FE5"/>
    <w:rsid w:val="007862C4"/>
    <w:rsid w:val="0078668A"/>
    <w:rsid w:val="00786DB6"/>
    <w:rsid w:val="0079092B"/>
    <w:rsid w:val="00790AA4"/>
    <w:rsid w:val="007917D2"/>
    <w:rsid w:val="007919B5"/>
    <w:rsid w:val="00791AC6"/>
    <w:rsid w:val="00791C6F"/>
    <w:rsid w:val="00792342"/>
    <w:rsid w:val="00792870"/>
    <w:rsid w:val="00792C5F"/>
    <w:rsid w:val="00792FD5"/>
    <w:rsid w:val="00793201"/>
    <w:rsid w:val="00793450"/>
    <w:rsid w:val="00793B04"/>
    <w:rsid w:val="00794583"/>
    <w:rsid w:val="007949AB"/>
    <w:rsid w:val="00794C9B"/>
    <w:rsid w:val="00796201"/>
    <w:rsid w:val="00796520"/>
    <w:rsid w:val="00796A89"/>
    <w:rsid w:val="00796D64"/>
    <w:rsid w:val="00796E91"/>
    <w:rsid w:val="007976C5"/>
    <w:rsid w:val="00797756"/>
    <w:rsid w:val="007979D2"/>
    <w:rsid w:val="00797AA9"/>
    <w:rsid w:val="007A0303"/>
    <w:rsid w:val="007A0391"/>
    <w:rsid w:val="007A0B32"/>
    <w:rsid w:val="007A0C37"/>
    <w:rsid w:val="007A14B3"/>
    <w:rsid w:val="007A2404"/>
    <w:rsid w:val="007A27FB"/>
    <w:rsid w:val="007A2F3E"/>
    <w:rsid w:val="007A2F5B"/>
    <w:rsid w:val="007A3211"/>
    <w:rsid w:val="007A38F3"/>
    <w:rsid w:val="007A442B"/>
    <w:rsid w:val="007A458A"/>
    <w:rsid w:val="007A4A08"/>
    <w:rsid w:val="007A4B0F"/>
    <w:rsid w:val="007A5D70"/>
    <w:rsid w:val="007A68CB"/>
    <w:rsid w:val="007A750D"/>
    <w:rsid w:val="007B08FF"/>
    <w:rsid w:val="007B0F89"/>
    <w:rsid w:val="007B2612"/>
    <w:rsid w:val="007B2AE3"/>
    <w:rsid w:val="007B2B4E"/>
    <w:rsid w:val="007B2D64"/>
    <w:rsid w:val="007B31A8"/>
    <w:rsid w:val="007B4E92"/>
    <w:rsid w:val="007B512A"/>
    <w:rsid w:val="007B540F"/>
    <w:rsid w:val="007B583D"/>
    <w:rsid w:val="007B5CB6"/>
    <w:rsid w:val="007B633F"/>
    <w:rsid w:val="007B6897"/>
    <w:rsid w:val="007B746B"/>
    <w:rsid w:val="007B7655"/>
    <w:rsid w:val="007B7D0B"/>
    <w:rsid w:val="007B7E42"/>
    <w:rsid w:val="007B7EA1"/>
    <w:rsid w:val="007B7FC5"/>
    <w:rsid w:val="007C095F"/>
    <w:rsid w:val="007C0CEF"/>
    <w:rsid w:val="007C1584"/>
    <w:rsid w:val="007C19CC"/>
    <w:rsid w:val="007C2097"/>
    <w:rsid w:val="007C2536"/>
    <w:rsid w:val="007C2ECC"/>
    <w:rsid w:val="007C56E7"/>
    <w:rsid w:val="007C658B"/>
    <w:rsid w:val="007C6A33"/>
    <w:rsid w:val="007C6FC5"/>
    <w:rsid w:val="007C70BE"/>
    <w:rsid w:val="007C7C38"/>
    <w:rsid w:val="007C7F17"/>
    <w:rsid w:val="007D0925"/>
    <w:rsid w:val="007D0BEE"/>
    <w:rsid w:val="007D0DE5"/>
    <w:rsid w:val="007D1002"/>
    <w:rsid w:val="007D1118"/>
    <w:rsid w:val="007D12F1"/>
    <w:rsid w:val="007D1570"/>
    <w:rsid w:val="007D3778"/>
    <w:rsid w:val="007D3DDB"/>
    <w:rsid w:val="007D4544"/>
    <w:rsid w:val="007D4FDF"/>
    <w:rsid w:val="007D5A25"/>
    <w:rsid w:val="007D5BEF"/>
    <w:rsid w:val="007D5F5A"/>
    <w:rsid w:val="007D6A07"/>
    <w:rsid w:val="007D6B49"/>
    <w:rsid w:val="007D720E"/>
    <w:rsid w:val="007D792B"/>
    <w:rsid w:val="007E03CE"/>
    <w:rsid w:val="007E04AD"/>
    <w:rsid w:val="007E0D96"/>
    <w:rsid w:val="007E0F50"/>
    <w:rsid w:val="007E170D"/>
    <w:rsid w:val="007E199B"/>
    <w:rsid w:val="007E1E37"/>
    <w:rsid w:val="007E1F3C"/>
    <w:rsid w:val="007E25D2"/>
    <w:rsid w:val="007E2643"/>
    <w:rsid w:val="007E2EE1"/>
    <w:rsid w:val="007E3638"/>
    <w:rsid w:val="007E375B"/>
    <w:rsid w:val="007E3BD7"/>
    <w:rsid w:val="007E3F5D"/>
    <w:rsid w:val="007E593D"/>
    <w:rsid w:val="007E78D5"/>
    <w:rsid w:val="007E7B60"/>
    <w:rsid w:val="007F087A"/>
    <w:rsid w:val="007F0B40"/>
    <w:rsid w:val="007F0DAD"/>
    <w:rsid w:val="007F1E07"/>
    <w:rsid w:val="007F20F6"/>
    <w:rsid w:val="007F26FA"/>
    <w:rsid w:val="007F2B0F"/>
    <w:rsid w:val="007F2F89"/>
    <w:rsid w:val="007F32B1"/>
    <w:rsid w:val="007F4677"/>
    <w:rsid w:val="007F4A6D"/>
    <w:rsid w:val="007F4C03"/>
    <w:rsid w:val="007F5DA6"/>
    <w:rsid w:val="007F6BD2"/>
    <w:rsid w:val="007F7200"/>
    <w:rsid w:val="007F751A"/>
    <w:rsid w:val="007F7C4C"/>
    <w:rsid w:val="007F7C71"/>
    <w:rsid w:val="00800C5B"/>
    <w:rsid w:val="00801220"/>
    <w:rsid w:val="00801717"/>
    <w:rsid w:val="0080296D"/>
    <w:rsid w:val="008036C0"/>
    <w:rsid w:val="00803783"/>
    <w:rsid w:val="00804009"/>
    <w:rsid w:val="00804F83"/>
    <w:rsid w:val="00805214"/>
    <w:rsid w:val="0080593B"/>
    <w:rsid w:val="00806082"/>
    <w:rsid w:val="008066FB"/>
    <w:rsid w:val="0081006D"/>
    <w:rsid w:val="00810476"/>
    <w:rsid w:val="008106FE"/>
    <w:rsid w:val="00811341"/>
    <w:rsid w:val="008114B6"/>
    <w:rsid w:val="008116FD"/>
    <w:rsid w:val="0081170F"/>
    <w:rsid w:val="0081182E"/>
    <w:rsid w:val="00811971"/>
    <w:rsid w:val="00811A87"/>
    <w:rsid w:val="008120CC"/>
    <w:rsid w:val="00812660"/>
    <w:rsid w:val="0081307E"/>
    <w:rsid w:val="008136B4"/>
    <w:rsid w:val="00813854"/>
    <w:rsid w:val="00814367"/>
    <w:rsid w:val="00814B1D"/>
    <w:rsid w:val="00814B85"/>
    <w:rsid w:val="008150D9"/>
    <w:rsid w:val="008153BC"/>
    <w:rsid w:val="008153E9"/>
    <w:rsid w:val="00820A79"/>
    <w:rsid w:val="0082193C"/>
    <w:rsid w:val="008225B3"/>
    <w:rsid w:val="00822602"/>
    <w:rsid w:val="008231B8"/>
    <w:rsid w:val="00823EC0"/>
    <w:rsid w:val="0082443E"/>
    <w:rsid w:val="00824579"/>
    <w:rsid w:val="008257C6"/>
    <w:rsid w:val="008269E1"/>
    <w:rsid w:val="00826B57"/>
    <w:rsid w:val="00826BD9"/>
    <w:rsid w:val="00827740"/>
    <w:rsid w:val="008279FA"/>
    <w:rsid w:val="00830210"/>
    <w:rsid w:val="0083046E"/>
    <w:rsid w:val="00830614"/>
    <w:rsid w:val="008306B4"/>
    <w:rsid w:val="00830771"/>
    <w:rsid w:val="00830921"/>
    <w:rsid w:val="008316BF"/>
    <w:rsid w:val="00831D41"/>
    <w:rsid w:val="00832512"/>
    <w:rsid w:val="00833C77"/>
    <w:rsid w:val="008342E4"/>
    <w:rsid w:val="0083492C"/>
    <w:rsid w:val="00834BED"/>
    <w:rsid w:val="00835E66"/>
    <w:rsid w:val="008368DF"/>
    <w:rsid w:val="00836B28"/>
    <w:rsid w:val="008376AE"/>
    <w:rsid w:val="0084087A"/>
    <w:rsid w:val="00840DDE"/>
    <w:rsid w:val="008411FB"/>
    <w:rsid w:val="00841859"/>
    <w:rsid w:val="008419BD"/>
    <w:rsid w:val="00841F75"/>
    <w:rsid w:val="00842F7C"/>
    <w:rsid w:val="008430C1"/>
    <w:rsid w:val="008438AD"/>
    <w:rsid w:val="00843928"/>
    <w:rsid w:val="00843A07"/>
    <w:rsid w:val="00843B34"/>
    <w:rsid w:val="00843C17"/>
    <w:rsid w:val="00843D91"/>
    <w:rsid w:val="008440C5"/>
    <w:rsid w:val="008441D4"/>
    <w:rsid w:val="008446B5"/>
    <w:rsid w:val="00844BA6"/>
    <w:rsid w:val="00845D6D"/>
    <w:rsid w:val="0084636A"/>
    <w:rsid w:val="00846648"/>
    <w:rsid w:val="008467E1"/>
    <w:rsid w:val="00846B44"/>
    <w:rsid w:val="0084737B"/>
    <w:rsid w:val="0085074D"/>
    <w:rsid w:val="00850857"/>
    <w:rsid w:val="00851657"/>
    <w:rsid w:val="00851EBE"/>
    <w:rsid w:val="00852AC2"/>
    <w:rsid w:val="00852EAD"/>
    <w:rsid w:val="008532F0"/>
    <w:rsid w:val="00853694"/>
    <w:rsid w:val="00853977"/>
    <w:rsid w:val="00853A5E"/>
    <w:rsid w:val="00853ACF"/>
    <w:rsid w:val="00853B65"/>
    <w:rsid w:val="00853B79"/>
    <w:rsid w:val="008547BB"/>
    <w:rsid w:val="00854EAA"/>
    <w:rsid w:val="0085523B"/>
    <w:rsid w:val="00855297"/>
    <w:rsid w:val="00856326"/>
    <w:rsid w:val="00856BAA"/>
    <w:rsid w:val="008574D6"/>
    <w:rsid w:val="00857ADE"/>
    <w:rsid w:val="00860B95"/>
    <w:rsid w:val="0086103D"/>
    <w:rsid w:val="00861562"/>
    <w:rsid w:val="00861E73"/>
    <w:rsid w:val="008626E7"/>
    <w:rsid w:val="008629CE"/>
    <w:rsid w:val="00862D95"/>
    <w:rsid w:val="00862F3D"/>
    <w:rsid w:val="00862FBF"/>
    <w:rsid w:val="008636E6"/>
    <w:rsid w:val="008642A7"/>
    <w:rsid w:val="00864714"/>
    <w:rsid w:val="00865313"/>
    <w:rsid w:val="00865780"/>
    <w:rsid w:val="0086588E"/>
    <w:rsid w:val="0086588F"/>
    <w:rsid w:val="00866091"/>
    <w:rsid w:val="00866660"/>
    <w:rsid w:val="008666D1"/>
    <w:rsid w:val="00866812"/>
    <w:rsid w:val="00866C7D"/>
    <w:rsid w:val="00866CC5"/>
    <w:rsid w:val="00866EFC"/>
    <w:rsid w:val="0086789B"/>
    <w:rsid w:val="0087021B"/>
    <w:rsid w:val="0087076B"/>
    <w:rsid w:val="008709BE"/>
    <w:rsid w:val="00870EE7"/>
    <w:rsid w:val="008717DD"/>
    <w:rsid w:val="00871B22"/>
    <w:rsid w:val="00872AC9"/>
    <w:rsid w:val="00872CED"/>
    <w:rsid w:val="00872D31"/>
    <w:rsid w:val="0087365F"/>
    <w:rsid w:val="008736B6"/>
    <w:rsid w:val="008741D6"/>
    <w:rsid w:val="0087433F"/>
    <w:rsid w:val="0087441F"/>
    <w:rsid w:val="00874842"/>
    <w:rsid w:val="008751B7"/>
    <w:rsid w:val="00875C73"/>
    <w:rsid w:val="008761AD"/>
    <w:rsid w:val="00876A17"/>
    <w:rsid w:val="00876A7F"/>
    <w:rsid w:val="00876B28"/>
    <w:rsid w:val="008777DB"/>
    <w:rsid w:val="0088211D"/>
    <w:rsid w:val="008828BE"/>
    <w:rsid w:val="00882CB0"/>
    <w:rsid w:val="008832D6"/>
    <w:rsid w:val="00883843"/>
    <w:rsid w:val="0088392B"/>
    <w:rsid w:val="00883DD1"/>
    <w:rsid w:val="008847B2"/>
    <w:rsid w:val="008849EE"/>
    <w:rsid w:val="00884CD6"/>
    <w:rsid w:val="00884F36"/>
    <w:rsid w:val="008853DC"/>
    <w:rsid w:val="00885889"/>
    <w:rsid w:val="00885CA5"/>
    <w:rsid w:val="0088696D"/>
    <w:rsid w:val="00886A6A"/>
    <w:rsid w:val="00886FAD"/>
    <w:rsid w:val="008877EA"/>
    <w:rsid w:val="00887858"/>
    <w:rsid w:val="00887D93"/>
    <w:rsid w:val="008903CD"/>
    <w:rsid w:val="00890D1B"/>
    <w:rsid w:val="00891363"/>
    <w:rsid w:val="00891C87"/>
    <w:rsid w:val="00892985"/>
    <w:rsid w:val="00892FBD"/>
    <w:rsid w:val="008939D1"/>
    <w:rsid w:val="00893A53"/>
    <w:rsid w:val="00894795"/>
    <w:rsid w:val="00894B9D"/>
    <w:rsid w:val="00894E91"/>
    <w:rsid w:val="0089560E"/>
    <w:rsid w:val="00895E93"/>
    <w:rsid w:val="0089641E"/>
    <w:rsid w:val="0089700A"/>
    <w:rsid w:val="00897825"/>
    <w:rsid w:val="00897C43"/>
    <w:rsid w:val="00897CED"/>
    <w:rsid w:val="00897DEA"/>
    <w:rsid w:val="008A09E5"/>
    <w:rsid w:val="008A0DE8"/>
    <w:rsid w:val="008A14AD"/>
    <w:rsid w:val="008A1791"/>
    <w:rsid w:val="008A1B2C"/>
    <w:rsid w:val="008A1CF1"/>
    <w:rsid w:val="008A2A3F"/>
    <w:rsid w:val="008A2E55"/>
    <w:rsid w:val="008A31FD"/>
    <w:rsid w:val="008A36E3"/>
    <w:rsid w:val="008A38AE"/>
    <w:rsid w:val="008A3922"/>
    <w:rsid w:val="008A4488"/>
    <w:rsid w:val="008A4AF8"/>
    <w:rsid w:val="008A4F0C"/>
    <w:rsid w:val="008A5168"/>
    <w:rsid w:val="008A5A71"/>
    <w:rsid w:val="008A5C6D"/>
    <w:rsid w:val="008A5EC4"/>
    <w:rsid w:val="008A619C"/>
    <w:rsid w:val="008A6579"/>
    <w:rsid w:val="008A66C8"/>
    <w:rsid w:val="008A6BB0"/>
    <w:rsid w:val="008A7566"/>
    <w:rsid w:val="008A7668"/>
    <w:rsid w:val="008A76F9"/>
    <w:rsid w:val="008B00E0"/>
    <w:rsid w:val="008B0E8E"/>
    <w:rsid w:val="008B10C2"/>
    <w:rsid w:val="008B11F8"/>
    <w:rsid w:val="008B1ABE"/>
    <w:rsid w:val="008B1C4E"/>
    <w:rsid w:val="008B25D5"/>
    <w:rsid w:val="008B3434"/>
    <w:rsid w:val="008B382E"/>
    <w:rsid w:val="008B3CE0"/>
    <w:rsid w:val="008B4878"/>
    <w:rsid w:val="008B48D4"/>
    <w:rsid w:val="008B4919"/>
    <w:rsid w:val="008B4AEC"/>
    <w:rsid w:val="008B5B2A"/>
    <w:rsid w:val="008B5EA8"/>
    <w:rsid w:val="008B607D"/>
    <w:rsid w:val="008B69F9"/>
    <w:rsid w:val="008B6F14"/>
    <w:rsid w:val="008B7256"/>
    <w:rsid w:val="008B743C"/>
    <w:rsid w:val="008B78B1"/>
    <w:rsid w:val="008B7F27"/>
    <w:rsid w:val="008C06DF"/>
    <w:rsid w:val="008C1254"/>
    <w:rsid w:val="008C16CE"/>
    <w:rsid w:val="008C1A5B"/>
    <w:rsid w:val="008C3619"/>
    <w:rsid w:val="008C3943"/>
    <w:rsid w:val="008C3AF1"/>
    <w:rsid w:val="008C3F68"/>
    <w:rsid w:val="008C4545"/>
    <w:rsid w:val="008C495C"/>
    <w:rsid w:val="008C49FA"/>
    <w:rsid w:val="008C4F28"/>
    <w:rsid w:val="008C543F"/>
    <w:rsid w:val="008C5E9C"/>
    <w:rsid w:val="008C6AC0"/>
    <w:rsid w:val="008C6EF4"/>
    <w:rsid w:val="008C7572"/>
    <w:rsid w:val="008C762E"/>
    <w:rsid w:val="008C7968"/>
    <w:rsid w:val="008C7CF3"/>
    <w:rsid w:val="008D0B9C"/>
    <w:rsid w:val="008D0F70"/>
    <w:rsid w:val="008D16A2"/>
    <w:rsid w:val="008D1BE1"/>
    <w:rsid w:val="008D1F1F"/>
    <w:rsid w:val="008D2EC5"/>
    <w:rsid w:val="008D2FDE"/>
    <w:rsid w:val="008D344C"/>
    <w:rsid w:val="008D3BDC"/>
    <w:rsid w:val="008D3C52"/>
    <w:rsid w:val="008D4AF7"/>
    <w:rsid w:val="008D5068"/>
    <w:rsid w:val="008D5613"/>
    <w:rsid w:val="008D6570"/>
    <w:rsid w:val="008D6598"/>
    <w:rsid w:val="008D6901"/>
    <w:rsid w:val="008D6F8E"/>
    <w:rsid w:val="008D7124"/>
    <w:rsid w:val="008D7305"/>
    <w:rsid w:val="008D7C17"/>
    <w:rsid w:val="008D7F04"/>
    <w:rsid w:val="008D7F8C"/>
    <w:rsid w:val="008E00F9"/>
    <w:rsid w:val="008E071A"/>
    <w:rsid w:val="008E0D80"/>
    <w:rsid w:val="008E18A9"/>
    <w:rsid w:val="008E1D8C"/>
    <w:rsid w:val="008E1E90"/>
    <w:rsid w:val="008E28E4"/>
    <w:rsid w:val="008E3958"/>
    <w:rsid w:val="008E399B"/>
    <w:rsid w:val="008E3C70"/>
    <w:rsid w:val="008E4068"/>
    <w:rsid w:val="008E4256"/>
    <w:rsid w:val="008E5147"/>
    <w:rsid w:val="008E5408"/>
    <w:rsid w:val="008E565C"/>
    <w:rsid w:val="008E5C27"/>
    <w:rsid w:val="008E673C"/>
    <w:rsid w:val="008E6B28"/>
    <w:rsid w:val="008E6FDF"/>
    <w:rsid w:val="008E761B"/>
    <w:rsid w:val="008E7A2F"/>
    <w:rsid w:val="008E7A4E"/>
    <w:rsid w:val="008E7AE7"/>
    <w:rsid w:val="008F02B4"/>
    <w:rsid w:val="008F02BA"/>
    <w:rsid w:val="008F0D52"/>
    <w:rsid w:val="008F189B"/>
    <w:rsid w:val="008F1A00"/>
    <w:rsid w:val="008F1BA0"/>
    <w:rsid w:val="008F2697"/>
    <w:rsid w:val="008F280B"/>
    <w:rsid w:val="008F2AEB"/>
    <w:rsid w:val="008F2B7C"/>
    <w:rsid w:val="008F2C14"/>
    <w:rsid w:val="008F3604"/>
    <w:rsid w:val="008F4C3E"/>
    <w:rsid w:val="008F549F"/>
    <w:rsid w:val="008F62CF"/>
    <w:rsid w:val="008F686C"/>
    <w:rsid w:val="008F6F75"/>
    <w:rsid w:val="008F791D"/>
    <w:rsid w:val="009001C6"/>
    <w:rsid w:val="009013A5"/>
    <w:rsid w:val="00901E8E"/>
    <w:rsid w:val="00902460"/>
    <w:rsid w:val="00902645"/>
    <w:rsid w:val="009026A4"/>
    <w:rsid w:val="00903598"/>
    <w:rsid w:val="00903682"/>
    <w:rsid w:val="00903835"/>
    <w:rsid w:val="00903B46"/>
    <w:rsid w:val="00904E93"/>
    <w:rsid w:val="0090501B"/>
    <w:rsid w:val="0090527B"/>
    <w:rsid w:val="00905803"/>
    <w:rsid w:val="009058E6"/>
    <w:rsid w:val="00906F20"/>
    <w:rsid w:val="009078C7"/>
    <w:rsid w:val="00907BFD"/>
    <w:rsid w:val="009114E1"/>
    <w:rsid w:val="00912803"/>
    <w:rsid w:val="0091390D"/>
    <w:rsid w:val="009146DB"/>
    <w:rsid w:val="009159AB"/>
    <w:rsid w:val="00915B8D"/>
    <w:rsid w:val="00915F9C"/>
    <w:rsid w:val="009161D4"/>
    <w:rsid w:val="00916583"/>
    <w:rsid w:val="009168D1"/>
    <w:rsid w:val="00916C1D"/>
    <w:rsid w:val="009176E4"/>
    <w:rsid w:val="00922DE3"/>
    <w:rsid w:val="0092312E"/>
    <w:rsid w:val="0092317E"/>
    <w:rsid w:val="009233C5"/>
    <w:rsid w:val="00923AEF"/>
    <w:rsid w:val="0092453D"/>
    <w:rsid w:val="00924665"/>
    <w:rsid w:val="009246FF"/>
    <w:rsid w:val="009249FB"/>
    <w:rsid w:val="00924BC8"/>
    <w:rsid w:val="0092512A"/>
    <w:rsid w:val="0092584A"/>
    <w:rsid w:val="00925FC5"/>
    <w:rsid w:val="00927534"/>
    <w:rsid w:val="00927D2A"/>
    <w:rsid w:val="009323C0"/>
    <w:rsid w:val="009323D1"/>
    <w:rsid w:val="0093290D"/>
    <w:rsid w:val="00933211"/>
    <w:rsid w:val="009337E2"/>
    <w:rsid w:val="00933D2A"/>
    <w:rsid w:val="00933EC9"/>
    <w:rsid w:val="0093465F"/>
    <w:rsid w:val="009348D9"/>
    <w:rsid w:val="00934A3F"/>
    <w:rsid w:val="00934C7B"/>
    <w:rsid w:val="00935BA2"/>
    <w:rsid w:val="00935CB5"/>
    <w:rsid w:val="00935F80"/>
    <w:rsid w:val="00937124"/>
    <w:rsid w:val="0093736D"/>
    <w:rsid w:val="00940C82"/>
    <w:rsid w:val="00940EA4"/>
    <w:rsid w:val="00941854"/>
    <w:rsid w:val="00941C8B"/>
    <w:rsid w:val="00942D4F"/>
    <w:rsid w:val="009430FF"/>
    <w:rsid w:val="0094341E"/>
    <w:rsid w:val="00943D11"/>
    <w:rsid w:val="00943F8B"/>
    <w:rsid w:val="00944486"/>
    <w:rsid w:val="009454E0"/>
    <w:rsid w:val="00945589"/>
    <w:rsid w:val="00945761"/>
    <w:rsid w:val="00945BED"/>
    <w:rsid w:val="009460DD"/>
    <w:rsid w:val="00946149"/>
    <w:rsid w:val="00946EC8"/>
    <w:rsid w:val="00946F8A"/>
    <w:rsid w:val="00947BBD"/>
    <w:rsid w:val="009507D6"/>
    <w:rsid w:val="009507DC"/>
    <w:rsid w:val="0095091B"/>
    <w:rsid w:val="00951008"/>
    <w:rsid w:val="009512D9"/>
    <w:rsid w:val="00951332"/>
    <w:rsid w:val="00951494"/>
    <w:rsid w:val="009519B8"/>
    <w:rsid w:val="009528A4"/>
    <w:rsid w:val="00953351"/>
    <w:rsid w:val="0095390B"/>
    <w:rsid w:val="009554CF"/>
    <w:rsid w:val="00955501"/>
    <w:rsid w:val="00956165"/>
    <w:rsid w:val="009563F3"/>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4A36"/>
    <w:rsid w:val="00965115"/>
    <w:rsid w:val="009658ED"/>
    <w:rsid w:val="009662C6"/>
    <w:rsid w:val="009662E8"/>
    <w:rsid w:val="009662EB"/>
    <w:rsid w:val="009667AF"/>
    <w:rsid w:val="00966C4D"/>
    <w:rsid w:val="00967D32"/>
    <w:rsid w:val="00967FCA"/>
    <w:rsid w:val="009700FC"/>
    <w:rsid w:val="009703CF"/>
    <w:rsid w:val="00970431"/>
    <w:rsid w:val="00970EC6"/>
    <w:rsid w:val="009715DE"/>
    <w:rsid w:val="00971BAF"/>
    <w:rsid w:val="009723CC"/>
    <w:rsid w:val="009729A5"/>
    <w:rsid w:val="00972E86"/>
    <w:rsid w:val="00973135"/>
    <w:rsid w:val="00974237"/>
    <w:rsid w:val="00975BBB"/>
    <w:rsid w:val="009776EE"/>
    <w:rsid w:val="009777D9"/>
    <w:rsid w:val="009802AF"/>
    <w:rsid w:val="009811CE"/>
    <w:rsid w:val="0098188F"/>
    <w:rsid w:val="00982674"/>
    <w:rsid w:val="009828FE"/>
    <w:rsid w:val="00982BD6"/>
    <w:rsid w:val="009837FE"/>
    <w:rsid w:val="00985260"/>
    <w:rsid w:val="00986649"/>
    <w:rsid w:val="00986C14"/>
    <w:rsid w:val="00986E4A"/>
    <w:rsid w:val="0098706C"/>
    <w:rsid w:val="00990326"/>
    <w:rsid w:val="00990561"/>
    <w:rsid w:val="00990A74"/>
    <w:rsid w:val="00990C15"/>
    <w:rsid w:val="0099102F"/>
    <w:rsid w:val="009914E5"/>
    <w:rsid w:val="009918E3"/>
    <w:rsid w:val="00991B88"/>
    <w:rsid w:val="00991D70"/>
    <w:rsid w:val="0099250C"/>
    <w:rsid w:val="00992B7B"/>
    <w:rsid w:val="00992F9B"/>
    <w:rsid w:val="00994056"/>
    <w:rsid w:val="009942D9"/>
    <w:rsid w:val="00994A63"/>
    <w:rsid w:val="00994B13"/>
    <w:rsid w:val="0099606D"/>
    <w:rsid w:val="009964FD"/>
    <w:rsid w:val="0099651F"/>
    <w:rsid w:val="00997593"/>
    <w:rsid w:val="009A04CC"/>
    <w:rsid w:val="009A0747"/>
    <w:rsid w:val="009A1999"/>
    <w:rsid w:val="009A276A"/>
    <w:rsid w:val="009A2DEB"/>
    <w:rsid w:val="009A3168"/>
    <w:rsid w:val="009A3564"/>
    <w:rsid w:val="009A44A2"/>
    <w:rsid w:val="009A579D"/>
    <w:rsid w:val="009A5995"/>
    <w:rsid w:val="009A6811"/>
    <w:rsid w:val="009A6F8D"/>
    <w:rsid w:val="009A7FEA"/>
    <w:rsid w:val="009B00F9"/>
    <w:rsid w:val="009B0485"/>
    <w:rsid w:val="009B05F4"/>
    <w:rsid w:val="009B0981"/>
    <w:rsid w:val="009B1A5B"/>
    <w:rsid w:val="009B1AF2"/>
    <w:rsid w:val="009B2AC7"/>
    <w:rsid w:val="009B2C74"/>
    <w:rsid w:val="009B4384"/>
    <w:rsid w:val="009B4A63"/>
    <w:rsid w:val="009B4CCF"/>
    <w:rsid w:val="009B4D23"/>
    <w:rsid w:val="009B5909"/>
    <w:rsid w:val="009B5C55"/>
    <w:rsid w:val="009B6468"/>
    <w:rsid w:val="009B6CE8"/>
    <w:rsid w:val="009B7DB1"/>
    <w:rsid w:val="009C0D95"/>
    <w:rsid w:val="009C159D"/>
    <w:rsid w:val="009C2F2E"/>
    <w:rsid w:val="009C3156"/>
    <w:rsid w:val="009C385C"/>
    <w:rsid w:val="009C3E76"/>
    <w:rsid w:val="009C408C"/>
    <w:rsid w:val="009C5A15"/>
    <w:rsid w:val="009C63FE"/>
    <w:rsid w:val="009C67F8"/>
    <w:rsid w:val="009C69CD"/>
    <w:rsid w:val="009C6CCD"/>
    <w:rsid w:val="009C7E54"/>
    <w:rsid w:val="009C7EA1"/>
    <w:rsid w:val="009D02C9"/>
    <w:rsid w:val="009D0A87"/>
    <w:rsid w:val="009D14BB"/>
    <w:rsid w:val="009D2E10"/>
    <w:rsid w:val="009D4B37"/>
    <w:rsid w:val="009D4CCB"/>
    <w:rsid w:val="009D4FE9"/>
    <w:rsid w:val="009D5C6C"/>
    <w:rsid w:val="009D6493"/>
    <w:rsid w:val="009D673E"/>
    <w:rsid w:val="009D69EF"/>
    <w:rsid w:val="009D6DFB"/>
    <w:rsid w:val="009D76C5"/>
    <w:rsid w:val="009E00D0"/>
    <w:rsid w:val="009E056D"/>
    <w:rsid w:val="009E1405"/>
    <w:rsid w:val="009E20D0"/>
    <w:rsid w:val="009E2674"/>
    <w:rsid w:val="009E2F09"/>
    <w:rsid w:val="009E3297"/>
    <w:rsid w:val="009E4082"/>
    <w:rsid w:val="009E42B8"/>
    <w:rsid w:val="009E444A"/>
    <w:rsid w:val="009E4CCE"/>
    <w:rsid w:val="009E509D"/>
    <w:rsid w:val="009E516D"/>
    <w:rsid w:val="009E6204"/>
    <w:rsid w:val="009E631B"/>
    <w:rsid w:val="009E6F55"/>
    <w:rsid w:val="009E7078"/>
    <w:rsid w:val="009E729C"/>
    <w:rsid w:val="009E7D9A"/>
    <w:rsid w:val="009F0087"/>
    <w:rsid w:val="009F047D"/>
    <w:rsid w:val="009F061C"/>
    <w:rsid w:val="009F0F6F"/>
    <w:rsid w:val="009F1559"/>
    <w:rsid w:val="009F1714"/>
    <w:rsid w:val="009F1D7A"/>
    <w:rsid w:val="009F1E33"/>
    <w:rsid w:val="009F2D35"/>
    <w:rsid w:val="009F2EEC"/>
    <w:rsid w:val="009F3706"/>
    <w:rsid w:val="009F4388"/>
    <w:rsid w:val="009F537A"/>
    <w:rsid w:val="009F5449"/>
    <w:rsid w:val="009F56C7"/>
    <w:rsid w:val="009F61C2"/>
    <w:rsid w:val="009F63AF"/>
    <w:rsid w:val="009F678F"/>
    <w:rsid w:val="009F6EF2"/>
    <w:rsid w:val="009F734F"/>
    <w:rsid w:val="009F7356"/>
    <w:rsid w:val="009F7656"/>
    <w:rsid w:val="009F7784"/>
    <w:rsid w:val="00A00234"/>
    <w:rsid w:val="00A00F53"/>
    <w:rsid w:val="00A01BA2"/>
    <w:rsid w:val="00A01D3C"/>
    <w:rsid w:val="00A01D5F"/>
    <w:rsid w:val="00A0212F"/>
    <w:rsid w:val="00A02796"/>
    <w:rsid w:val="00A028C7"/>
    <w:rsid w:val="00A02AF5"/>
    <w:rsid w:val="00A03878"/>
    <w:rsid w:val="00A03A09"/>
    <w:rsid w:val="00A04AD5"/>
    <w:rsid w:val="00A04B0F"/>
    <w:rsid w:val="00A055AE"/>
    <w:rsid w:val="00A05873"/>
    <w:rsid w:val="00A059D2"/>
    <w:rsid w:val="00A05DE9"/>
    <w:rsid w:val="00A064D3"/>
    <w:rsid w:val="00A072DE"/>
    <w:rsid w:val="00A072FF"/>
    <w:rsid w:val="00A0789F"/>
    <w:rsid w:val="00A07C3C"/>
    <w:rsid w:val="00A07CA2"/>
    <w:rsid w:val="00A10E7C"/>
    <w:rsid w:val="00A114FD"/>
    <w:rsid w:val="00A11545"/>
    <w:rsid w:val="00A11A35"/>
    <w:rsid w:val="00A11BCD"/>
    <w:rsid w:val="00A1205C"/>
    <w:rsid w:val="00A12257"/>
    <w:rsid w:val="00A12C29"/>
    <w:rsid w:val="00A12F42"/>
    <w:rsid w:val="00A13060"/>
    <w:rsid w:val="00A144DC"/>
    <w:rsid w:val="00A1561E"/>
    <w:rsid w:val="00A15D3B"/>
    <w:rsid w:val="00A16D7D"/>
    <w:rsid w:val="00A17FF8"/>
    <w:rsid w:val="00A207EA"/>
    <w:rsid w:val="00A213E5"/>
    <w:rsid w:val="00A22337"/>
    <w:rsid w:val="00A224E8"/>
    <w:rsid w:val="00A22504"/>
    <w:rsid w:val="00A22999"/>
    <w:rsid w:val="00A22BCC"/>
    <w:rsid w:val="00A22FC8"/>
    <w:rsid w:val="00A24032"/>
    <w:rsid w:val="00A24285"/>
    <w:rsid w:val="00A246B6"/>
    <w:rsid w:val="00A24DBA"/>
    <w:rsid w:val="00A2589E"/>
    <w:rsid w:val="00A2590D"/>
    <w:rsid w:val="00A26280"/>
    <w:rsid w:val="00A27530"/>
    <w:rsid w:val="00A27CB4"/>
    <w:rsid w:val="00A30124"/>
    <w:rsid w:val="00A307B7"/>
    <w:rsid w:val="00A30EB7"/>
    <w:rsid w:val="00A317C9"/>
    <w:rsid w:val="00A323EF"/>
    <w:rsid w:val="00A3271F"/>
    <w:rsid w:val="00A327EA"/>
    <w:rsid w:val="00A32878"/>
    <w:rsid w:val="00A328BA"/>
    <w:rsid w:val="00A3298A"/>
    <w:rsid w:val="00A32A88"/>
    <w:rsid w:val="00A33175"/>
    <w:rsid w:val="00A33244"/>
    <w:rsid w:val="00A33834"/>
    <w:rsid w:val="00A3450C"/>
    <w:rsid w:val="00A3474E"/>
    <w:rsid w:val="00A35F56"/>
    <w:rsid w:val="00A36590"/>
    <w:rsid w:val="00A36CB6"/>
    <w:rsid w:val="00A37194"/>
    <w:rsid w:val="00A3788C"/>
    <w:rsid w:val="00A37999"/>
    <w:rsid w:val="00A412D5"/>
    <w:rsid w:val="00A41F5E"/>
    <w:rsid w:val="00A42D9F"/>
    <w:rsid w:val="00A4318C"/>
    <w:rsid w:val="00A436DD"/>
    <w:rsid w:val="00A43C75"/>
    <w:rsid w:val="00A443F6"/>
    <w:rsid w:val="00A44889"/>
    <w:rsid w:val="00A448B7"/>
    <w:rsid w:val="00A44EAA"/>
    <w:rsid w:val="00A45903"/>
    <w:rsid w:val="00A45B81"/>
    <w:rsid w:val="00A45EF3"/>
    <w:rsid w:val="00A46152"/>
    <w:rsid w:val="00A46D3A"/>
    <w:rsid w:val="00A46FDA"/>
    <w:rsid w:val="00A472FC"/>
    <w:rsid w:val="00A47E70"/>
    <w:rsid w:val="00A50196"/>
    <w:rsid w:val="00A50B79"/>
    <w:rsid w:val="00A50ED6"/>
    <w:rsid w:val="00A50F50"/>
    <w:rsid w:val="00A517CE"/>
    <w:rsid w:val="00A52901"/>
    <w:rsid w:val="00A52B5F"/>
    <w:rsid w:val="00A5360E"/>
    <w:rsid w:val="00A53C6A"/>
    <w:rsid w:val="00A54063"/>
    <w:rsid w:val="00A54218"/>
    <w:rsid w:val="00A547DF"/>
    <w:rsid w:val="00A54F97"/>
    <w:rsid w:val="00A555D6"/>
    <w:rsid w:val="00A556BD"/>
    <w:rsid w:val="00A5590E"/>
    <w:rsid w:val="00A56088"/>
    <w:rsid w:val="00A56103"/>
    <w:rsid w:val="00A5649D"/>
    <w:rsid w:val="00A56D61"/>
    <w:rsid w:val="00A56FB8"/>
    <w:rsid w:val="00A57781"/>
    <w:rsid w:val="00A57D7F"/>
    <w:rsid w:val="00A57E22"/>
    <w:rsid w:val="00A60767"/>
    <w:rsid w:val="00A61774"/>
    <w:rsid w:val="00A61D11"/>
    <w:rsid w:val="00A6202A"/>
    <w:rsid w:val="00A62337"/>
    <w:rsid w:val="00A63E71"/>
    <w:rsid w:val="00A6498F"/>
    <w:rsid w:val="00A64A66"/>
    <w:rsid w:val="00A64AAB"/>
    <w:rsid w:val="00A6502E"/>
    <w:rsid w:val="00A65203"/>
    <w:rsid w:val="00A654A2"/>
    <w:rsid w:val="00A663C3"/>
    <w:rsid w:val="00A66EB1"/>
    <w:rsid w:val="00A679EC"/>
    <w:rsid w:val="00A67D8A"/>
    <w:rsid w:val="00A7003F"/>
    <w:rsid w:val="00A700BF"/>
    <w:rsid w:val="00A70360"/>
    <w:rsid w:val="00A70B1D"/>
    <w:rsid w:val="00A7172B"/>
    <w:rsid w:val="00A718A1"/>
    <w:rsid w:val="00A719E9"/>
    <w:rsid w:val="00A73602"/>
    <w:rsid w:val="00A736BE"/>
    <w:rsid w:val="00A7384F"/>
    <w:rsid w:val="00A73BEC"/>
    <w:rsid w:val="00A7440F"/>
    <w:rsid w:val="00A750A9"/>
    <w:rsid w:val="00A755A8"/>
    <w:rsid w:val="00A75A5C"/>
    <w:rsid w:val="00A7617F"/>
    <w:rsid w:val="00A7671C"/>
    <w:rsid w:val="00A76B0E"/>
    <w:rsid w:val="00A76CCD"/>
    <w:rsid w:val="00A77096"/>
    <w:rsid w:val="00A772EA"/>
    <w:rsid w:val="00A800B5"/>
    <w:rsid w:val="00A8177A"/>
    <w:rsid w:val="00A83013"/>
    <w:rsid w:val="00A844EA"/>
    <w:rsid w:val="00A84A3A"/>
    <w:rsid w:val="00A84B77"/>
    <w:rsid w:val="00A84D49"/>
    <w:rsid w:val="00A8690E"/>
    <w:rsid w:val="00A86DC9"/>
    <w:rsid w:val="00A87366"/>
    <w:rsid w:val="00A90543"/>
    <w:rsid w:val="00A906BA"/>
    <w:rsid w:val="00A90CD8"/>
    <w:rsid w:val="00A91719"/>
    <w:rsid w:val="00A91A56"/>
    <w:rsid w:val="00A92201"/>
    <w:rsid w:val="00A926B7"/>
    <w:rsid w:val="00A92855"/>
    <w:rsid w:val="00A92C42"/>
    <w:rsid w:val="00A93F03"/>
    <w:rsid w:val="00A94A2A"/>
    <w:rsid w:val="00A9578E"/>
    <w:rsid w:val="00A957D6"/>
    <w:rsid w:val="00A958AA"/>
    <w:rsid w:val="00A959E2"/>
    <w:rsid w:val="00A963DA"/>
    <w:rsid w:val="00A96713"/>
    <w:rsid w:val="00A972EF"/>
    <w:rsid w:val="00A97C46"/>
    <w:rsid w:val="00AA0104"/>
    <w:rsid w:val="00AA0765"/>
    <w:rsid w:val="00AA1EB6"/>
    <w:rsid w:val="00AA2805"/>
    <w:rsid w:val="00AA29D5"/>
    <w:rsid w:val="00AA332D"/>
    <w:rsid w:val="00AA3521"/>
    <w:rsid w:val="00AA3750"/>
    <w:rsid w:val="00AA486C"/>
    <w:rsid w:val="00AA4BB5"/>
    <w:rsid w:val="00AA4DDE"/>
    <w:rsid w:val="00AA5423"/>
    <w:rsid w:val="00AA5EC6"/>
    <w:rsid w:val="00AA66C7"/>
    <w:rsid w:val="00AA6833"/>
    <w:rsid w:val="00AA71B4"/>
    <w:rsid w:val="00AB024D"/>
    <w:rsid w:val="00AB0643"/>
    <w:rsid w:val="00AB08F2"/>
    <w:rsid w:val="00AB0993"/>
    <w:rsid w:val="00AB208F"/>
    <w:rsid w:val="00AB25F0"/>
    <w:rsid w:val="00AB273C"/>
    <w:rsid w:val="00AB2B8E"/>
    <w:rsid w:val="00AB475E"/>
    <w:rsid w:val="00AB4AE9"/>
    <w:rsid w:val="00AB4B0F"/>
    <w:rsid w:val="00AB4E9E"/>
    <w:rsid w:val="00AB574A"/>
    <w:rsid w:val="00AB5973"/>
    <w:rsid w:val="00AB73DE"/>
    <w:rsid w:val="00AB7AA6"/>
    <w:rsid w:val="00AB7E8C"/>
    <w:rsid w:val="00AB7F28"/>
    <w:rsid w:val="00AC005B"/>
    <w:rsid w:val="00AC059F"/>
    <w:rsid w:val="00AC0F5C"/>
    <w:rsid w:val="00AC1419"/>
    <w:rsid w:val="00AC1E75"/>
    <w:rsid w:val="00AC1FA7"/>
    <w:rsid w:val="00AC261E"/>
    <w:rsid w:val="00AC3161"/>
    <w:rsid w:val="00AC35FB"/>
    <w:rsid w:val="00AC38E7"/>
    <w:rsid w:val="00AC42ED"/>
    <w:rsid w:val="00AC5808"/>
    <w:rsid w:val="00AC5A6B"/>
    <w:rsid w:val="00AC5BB5"/>
    <w:rsid w:val="00AC5C4C"/>
    <w:rsid w:val="00AC5F94"/>
    <w:rsid w:val="00AC5FA7"/>
    <w:rsid w:val="00AC61CE"/>
    <w:rsid w:val="00AC65D8"/>
    <w:rsid w:val="00AC6B27"/>
    <w:rsid w:val="00AC6B4D"/>
    <w:rsid w:val="00AC6F9F"/>
    <w:rsid w:val="00AC7032"/>
    <w:rsid w:val="00AC7258"/>
    <w:rsid w:val="00AC7DE7"/>
    <w:rsid w:val="00AC7E77"/>
    <w:rsid w:val="00AD08BA"/>
    <w:rsid w:val="00AD097C"/>
    <w:rsid w:val="00AD0D78"/>
    <w:rsid w:val="00AD1299"/>
    <w:rsid w:val="00AD1392"/>
    <w:rsid w:val="00AD1568"/>
    <w:rsid w:val="00AD15EE"/>
    <w:rsid w:val="00AD172E"/>
    <w:rsid w:val="00AD1CD8"/>
    <w:rsid w:val="00AD1D9E"/>
    <w:rsid w:val="00AD2B9D"/>
    <w:rsid w:val="00AD2D5B"/>
    <w:rsid w:val="00AD368A"/>
    <w:rsid w:val="00AD3BE8"/>
    <w:rsid w:val="00AD3E6F"/>
    <w:rsid w:val="00AD4866"/>
    <w:rsid w:val="00AD4BD0"/>
    <w:rsid w:val="00AD4DAC"/>
    <w:rsid w:val="00AD54F6"/>
    <w:rsid w:val="00AD5B5C"/>
    <w:rsid w:val="00AD5C18"/>
    <w:rsid w:val="00AD6714"/>
    <w:rsid w:val="00AD7E63"/>
    <w:rsid w:val="00AE0A7A"/>
    <w:rsid w:val="00AE12EE"/>
    <w:rsid w:val="00AE1B83"/>
    <w:rsid w:val="00AE2046"/>
    <w:rsid w:val="00AE2C7A"/>
    <w:rsid w:val="00AE34EB"/>
    <w:rsid w:val="00AE394C"/>
    <w:rsid w:val="00AE3BC3"/>
    <w:rsid w:val="00AE44B8"/>
    <w:rsid w:val="00AE497B"/>
    <w:rsid w:val="00AE5353"/>
    <w:rsid w:val="00AE54BA"/>
    <w:rsid w:val="00AE56A7"/>
    <w:rsid w:val="00AE5F0C"/>
    <w:rsid w:val="00AE6786"/>
    <w:rsid w:val="00AE6A42"/>
    <w:rsid w:val="00AE6CEB"/>
    <w:rsid w:val="00AE7026"/>
    <w:rsid w:val="00AE7564"/>
    <w:rsid w:val="00AE76FC"/>
    <w:rsid w:val="00AE7D0C"/>
    <w:rsid w:val="00AF0FAF"/>
    <w:rsid w:val="00AF133A"/>
    <w:rsid w:val="00AF1A38"/>
    <w:rsid w:val="00AF1F5B"/>
    <w:rsid w:val="00AF226D"/>
    <w:rsid w:val="00AF28DD"/>
    <w:rsid w:val="00AF2F5E"/>
    <w:rsid w:val="00AF3286"/>
    <w:rsid w:val="00AF3325"/>
    <w:rsid w:val="00AF3444"/>
    <w:rsid w:val="00AF39E1"/>
    <w:rsid w:val="00AF4403"/>
    <w:rsid w:val="00AF445D"/>
    <w:rsid w:val="00AF4B41"/>
    <w:rsid w:val="00AF4ED1"/>
    <w:rsid w:val="00AF56D6"/>
    <w:rsid w:val="00AF631E"/>
    <w:rsid w:val="00AF64DA"/>
    <w:rsid w:val="00B00025"/>
    <w:rsid w:val="00B00594"/>
    <w:rsid w:val="00B00BC3"/>
    <w:rsid w:val="00B01449"/>
    <w:rsid w:val="00B016A4"/>
    <w:rsid w:val="00B019AC"/>
    <w:rsid w:val="00B0220D"/>
    <w:rsid w:val="00B0220F"/>
    <w:rsid w:val="00B02264"/>
    <w:rsid w:val="00B0227A"/>
    <w:rsid w:val="00B033E1"/>
    <w:rsid w:val="00B0341B"/>
    <w:rsid w:val="00B034C5"/>
    <w:rsid w:val="00B03567"/>
    <w:rsid w:val="00B038C8"/>
    <w:rsid w:val="00B03E9B"/>
    <w:rsid w:val="00B042B9"/>
    <w:rsid w:val="00B04D56"/>
    <w:rsid w:val="00B05D73"/>
    <w:rsid w:val="00B05F2C"/>
    <w:rsid w:val="00B06825"/>
    <w:rsid w:val="00B06BAD"/>
    <w:rsid w:val="00B07856"/>
    <w:rsid w:val="00B078F8"/>
    <w:rsid w:val="00B10334"/>
    <w:rsid w:val="00B11521"/>
    <w:rsid w:val="00B122C3"/>
    <w:rsid w:val="00B12BBB"/>
    <w:rsid w:val="00B13091"/>
    <w:rsid w:val="00B13A1F"/>
    <w:rsid w:val="00B14462"/>
    <w:rsid w:val="00B147BB"/>
    <w:rsid w:val="00B1571B"/>
    <w:rsid w:val="00B15C81"/>
    <w:rsid w:val="00B167C3"/>
    <w:rsid w:val="00B169F3"/>
    <w:rsid w:val="00B17294"/>
    <w:rsid w:val="00B173A6"/>
    <w:rsid w:val="00B179EB"/>
    <w:rsid w:val="00B2048E"/>
    <w:rsid w:val="00B22822"/>
    <w:rsid w:val="00B22973"/>
    <w:rsid w:val="00B22CEC"/>
    <w:rsid w:val="00B237BA"/>
    <w:rsid w:val="00B23980"/>
    <w:rsid w:val="00B23FF5"/>
    <w:rsid w:val="00B240E1"/>
    <w:rsid w:val="00B25162"/>
    <w:rsid w:val="00B253F1"/>
    <w:rsid w:val="00B2567C"/>
    <w:rsid w:val="00B258BB"/>
    <w:rsid w:val="00B26273"/>
    <w:rsid w:val="00B306F7"/>
    <w:rsid w:val="00B3074D"/>
    <w:rsid w:val="00B313BA"/>
    <w:rsid w:val="00B3165B"/>
    <w:rsid w:val="00B32318"/>
    <w:rsid w:val="00B3289F"/>
    <w:rsid w:val="00B3298C"/>
    <w:rsid w:val="00B3365C"/>
    <w:rsid w:val="00B339EB"/>
    <w:rsid w:val="00B33E83"/>
    <w:rsid w:val="00B34410"/>
    <w:rsid w:val="00B3466A"/>
    <w:rsid w:val="00B34853"/>
    <w:rsid w:val="00B3559B"/>
    <w:rsid w:val="00B35F33"/>
    <w:rsid w:val="00B3614D"/>
    <w:rsid w:val="00B36319"/>
    <w:rsid w:val="00B36558"/>
    <w:rsid w:val="00B36E24"/>
    <w:rsid w:val="00B37E79"/>
    <w:rsid w:val="00B37F05"/>
    <w:rsid w:val="00B40277"/>
    <w:rsid w:val="00B407C9"/>
    <w:rsid w:val="00B4117E"/>
    <w:rsid w:val="00B41A38"/>
    <w:rsid w:val="00B41CD3"/>
    <w:rsid w:val="00B4222D"/>
    <w:rsid w:val="00B42320"/>
    <w:rsid w:val="00B42867"/>
    <w:rsid w:val="00B42E3C"/>
    <w:rsid w:val="00B42EE4"/>
    <w:rsid w:val="00B43A51"/>
    <w:rsid w:val="00B44156"/>
    <w:rsid w:val="00B44444"/>
    <w:rsid w:val="00B44E82"/>
    <w:rsid w:val="00B455B4"/>
    <w:rsid w:val="00B45B84"/>
    <w:rsid w:val="00B466B9"/>
    <w:rsid w:val="00B46EBE"/>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84F"/>
    <w:rsid w:val="00B55920"/>
    <w:rsid w:val="00B5634B"/>
    <w:rsid w:val="00B56FB8"/>
    <w:rsid w:val="00B5701F"/>
    <w:rsid w:val="00B57266"/>
    <w:rsid w:val="00B57761"/>
    <w:rsid w:val="00B5798D"/>
    <w:rsid w:val="00B60BE6"/>
    <w:rsid w:val="00B612FD"/>
    <w:rsid w:val="00B63642"/>
    <w:rsid w:val="00B63AE4"/>
    <w:rsid w:val="00B63F8C"/>
    <w:rsid w:val="00B63FCE"/>
    <w:rsid w:val="00B6424D"/>
    <w:rsid w:val="00B655D0"/>
    <w:rsid w:val="00B65CA6"/>
    <w:rsid w:val="00B663AD"/>
    <w:rsid w:val="00B66875"/>
    <w:rsid w:val="00B67222"/>
    <w:rsid w:val="00B67B97"/>
    <w:rsid w:val="00B67C06"/>
    <w:rsid w:val="00B70559"/>
    <w:rsid w:val="00B707B9"/>
    <w:rsid w:val="00B709AF"/>
    <w:rsid w:val="00B71117"/>
    <w:rsid w:val="00B7141C"/>
    <w:rsid w:val="00B72ED9"/>
    <w:rsid w:val="00B73830"/>
    <w:rsid w:val="00B73B89"/>
    <w:rsid w:val="00B74544"/>
    <w:rsid w:val="00B74D73"/>
    <w:rsid w:val="00B7505B"/>
    <w:rsid w:val="00B754D1"/>
    <w:rsid w:val="00B75C81"/>
    <w:rsid w:val="00B7732E"/>
    <w:rsid w:val="00B778F3"/>
    <w:rsid w:val="00B77A01"/>
    <w:rsid w:val="00B80BB3"/>
    <w:rsid w:val="00B80CE2"/>
    <w:rsid w:val="00B8150A"/>
    <w:rsid w:val="00B81580"/>
    <w:rsid w:val="00B823CA"/>
    <w:rsid w:val="00B835C7"/>
    <w:rsid w:val="00B84409"/>
    <w:rsid w:val="00B85495"/>
    <w:rsid w:val="00B85611"/>
    <w:rsid w:val="00B85726"/>
    <w:rsid w:val="00B85AF0"/>
    <w:rsid w:val="00B85E21"/>
    <w:rsid w:val="00B87336"/>
    <w:rsid w:val="00B873CD"/>
    <w:rsid w:val="00B87676"/>
    <w:rsid w:val="00B90669"/>
    <w:rsid w:val="00B90937"/>
    <w:rsid w:val="00B9124A"/>
    <w:rsid w:val="00B91B11"/>
    <w:rsid w:val="00B9252C"/>
    <w:rsid w:val="00B928C9"/>
    <w:rsid w:val="00B92B08"/>
    <w:rsid w:val="00B93617"/>
    <w:rsid w:val="00B93B6C"/>
    <w:rsid w:val="00B95593"/>
    <w:rsid w:val="00B95682"/>
    <w:rsid w:val="00B9612A"/>
    <w:rsid w:val="00B9655A"/>
    <w:rsid w:val="00B968C8"/>
    <w:rsid w:val="00B96DBA"/>
    <w:rsid w:val="00B971AF"/>
    <w:rsid w:val="00B97469"/>
    <w:rsid w:val="00B975B2"/>
    <w:rsid w:val="00B97728"/>
    <w:rsid w:val="00BA086B"/>
    <w:rsid w:val="00BA11EF"/>
    <w:rsid w:val="00BA15A7"/>
    <w:rsid w:val="00BA1C9B"/>
    <w:rsid w:val="00BA2775"/>
    <w:rsid w:val="00BA2912"/>
    <w:rsid w:val="00BA2CCF"/>
    <w:rsid w:val="00BA37B3"/>
    <w:rsid w:val="00BA3EC5"/>
    <w:rsid w:val="00BA3F4D"/>
    <w:rsid w:val="00BA41FA"/>
    <w:rsid w:val="00BA442E"/>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B5C"/>
    <w:rsid w:val="00BB2F61"/>
    <w:rsid w:val="00BB2FE9"/>
    <w:rsid w:val="00BB3216"/>
    <w:rsid w:val="00BB394D"/>
    <w:rsid w:val="00BB3A98"/>
    <w:rsid w:val="00BB3B15"/>
    <w:rsid w:val="00BB4117"/>
    <w:rsid w:val="00BB4222"/>
    <w:rsid w:val="00BB4301"/>
    <w:rsid w:val="00BB4A31"/>
    <w:rsid w:val="00BB4BD2"/>
    <w:rsid w:val="00BB57F0"/>
    <w:rsid w:val="00BB5DFC"/>
    <w:rsid w:val="00BB60E1"/>
    <w:rsid w:val="00BB6D43"/>
    <w:rsid w:val="00BB753F"/>
    <w:rsid w:val="00BB7A98"/>
    <w:rsid w:val="00BC0807"/>
    <w:rsid w:val="00BC093C"/>
    <w:rsid w:val="00BC12BC"/>
    <w:rsid w:val="00BC146D"/>
    <w:rsid w:val="00BC249C"/>
    <w:rsid w:val="00BC26EF"/>
    <w:rsid w:val="00BC2C8E"/>
    <w:rsid w:val="00BC44AB"/>
    <w:rsid w:val="00BC455C"/>
    <w:rsid w:val="00BC46DB"/>
    <w:rsid w:val="00BC4827"/>
    <w:rsid w:val="00BC53F2"/>
    <w:rsid w:val="00BC5ACE"/>
    <w:rsid w:val="00BC6287"/>
    <w:rsid w:val="00BC64D3"/>
    <w:rsid w:val="00BC70B8"/>
    <w:rsid w:val="00BC7277"/>
    <w:rsid w:val="00BD024D"/>
    <w:rsid w:val="00BD0687"/>
    <w:rsid w:val="00BD09F5"/>
    <w:rsid w:val="00BD279D"/>
    <w:rsid w:val="00BD33B6"/>
    <w:rsid w:val="00BD3926"/>
    <w:rsid w:val="00BD3FBB"/>
    <w:rsid w:val="00BD41C1"/>
    <w:rsid w:val="00BD44F9"/>
    <w:rsid w:val="00BD4ADD"/>
    <w:rsid w:val="00BD58CC"/>
    <w:rsid w:val="00BD5B37"/>
    <w:rsid w:val="00BD5CA8"/>
    <w:rsid w:val="00BD674C"/>
    <w:rsid w:val="00BD695F"/>
    <w:rsid w:val="00BD6BB8"/>
    <w:rsid w:val="00BD6CF7"/>
    <w:rsid w:val="00BD71EA"/>
    <w:rsid w:val="00BD7420"/>
    <w:rsid w:val="00BD788C"/>
    <w:rsid w:val="00BD7D22"/>
    <w:rsid w:val="00BE00EC"/>
    <w:rsid w:val="00BE02BD"/>
    <w:rsid w:val="00BE031C"/>
    <w:rsid w:val="00BE0487"/>
    <w:rsid w:val="00BE0FB5"/>
    <w:rsid w:val="00BE1473"/>
    <w:rsid w:val="00BE14F8"/>
    <w:rsid w:val="00BE1C58"/>
    <w:rsid w:val="00BE2894"/>
    <w:rsid w:val="00BE3B91"/>
    <w:rsid w:val="00BE3C38"/>
    <w:rsid w:val="00BE4232"/>
    <w:rsid w:val="00BE4DC0"/>
    <w:rsid w:val="00BE4E66"/>
    <w:rsid w:val="00BE4F23"/>
    <w:rsid w:val="00BE52CB"/>
    <w:rsid w:val="00BE5CFD"/>
    <w:rsid w:val="00BE6003"/>
    <w:rsid w:val="00BE71CB"/>
    <w:rsid w:val="00BE7AB6"/>
    <w:rsid w:val="00BE7AD2"/>
    <w:rsid w:val="00BE7BB9"/>
    <w:rsid w:val="00BE7D43"/>
    <w:rsid w:val="00BF039D"/>
    <w:rsid w:val="00BF079C"/>
    <w:rsid w:val="00BF0870"/>
    <w:rsid w:val="00BF0AFC"/>
    <w:rsid w:val="00BF0B1E"/>
    <w:rsid w:val="00BF0F58"/>
    <w:rsid w:val="00BF1007"/>
    <w:rsid w:val="00BF1948"/>
    <w:rsid w:val="00BF2BD6"/>
    <w:rsid w:val="00BF3228"/>
    <w:rsid w:val="00BF3400"/>
    <w:rsid w:val="00BF37C1"/>
    <w:rsid w:val="00BF395D"/>
    <w:rsid w:val="00BF3D9E"/>
    <w:rsid w:val="00BF4390"/>
    <w:rsid w:val="00BF43F4"/>
    <w:rsid w:val="00BF4C5F"/>
    <w:rsid w:val="00BF4E8E"/>
    <w:rsid w:val="00BF508B"/>
    <w:rsid w:val="00BF5388"/>
    <w:rsid w:val="00BF54BE"/>
    <w:rsid w:val="00BF5659"/>
    <w:rsid w:val="00BF5843"/>
    <w:rsid w:val="00BF5C00"/>
    <w:rsid w:val="00BF68BB"/>
    <w:rsid w:val="00BF694E"/>
    <w:rsid w:val="00BF6E24"/>
    <w:rsid w:val="00BF6F62"/>
    <w:rsid w:val="00BF7E77"/>
    <w:rsid w:val="00C00273"/>
    <w:rsid w:val="00C004F4"/>
    <w:rsid w:val="00C00F1B"/>
    <w:rsid w:val="00C01284"/>
    <w:rsid w:val="00C02101"/>
    <w:rsid w:val="00C0253B"/>
    <w:rsid w:val="00C02768"/>
    <w:rsid w:val="00C04100"/>
    <w:rsid w:val="00C04BE6"/>
    <w:rsid w:val="00C054FF"/>
    <w:rsid w:val="00C05939"/>
    <w:rsid w:val="00C06227"/>
    <w:rsid w:val="00C0662E"/>
    <w:rsid w:val="00C07168"/>
    <w:rsid w:val="00C0781F"/>
    <w:rsid w:val="00C07A03"/>
    <w:rsid w:val="00C10150"/>
    <w:rsid w:val="00C106D9"/>
    <w:rsid w:val="00C1176E"/>
    <w:rsid w:val="00C11C3F"/>
    <w:rsid w:val="00C11FAC"/>
    <w:rsid w:val="00C12E55"/>
    <w:rsid w:val="00C12FFF"/>
    <w:rsid w:val="00C13D47"/>
    <w:rsid w:val="00C147E1"/>
    <w:rsid w:val="00C1645D"/>
    <w:rsid w:val="00C16487"/>
    <w:rsid w:val="00C164A9"/>
    <w:rsid w:val="00C167A9"/>
    <w:rsid w:val="00C16C4E"/>
    <w:rsid w:val="00C1754C"/>
    <w:rsid w:val="00C17E7B"/>
    <w:rsid w:val="00C20A0B"/>
    <w:rsid w:val="00C219F4"/>
    <w:rsid w:val="00C220AF"/>
    <w:rsid w:val="00C220B7"/>
    <w:rsid w:val="00C225BF"/>
    <w:rsid w:val="00C22DFA"/>
    <w:rsid w:val="00C230D0"/>
    <w:rsid w:val="00C23A0F"/>
    <w:rsid w:val="00C24F3C"/>
    <w:rsid w:val="00C252E5"/>
    <w:rsid w:val="00C2543D"/>
    <w:rsid w:val="00C25775"/>
    <w:rsid w:val="00C25A4B"/>
    <w:rsid w:val="00C26696"/>
    <w:rsid w:val="00C268F7"/>
    <w:rsid w:val="00C26A4D"/>
    <w:rsid w:val="00C27AF1"/>
    <w:rsid w:val="00C27F99"/>
    <w:rsid w:val="00C301A6"/>
    <w:rsid w:val="00C310F4"/>
    <w:rsid w:val="00C3165D"/>
    <w:rsid w:val="00C321B8"/>
    <w:rsid w:val="00C3238A"/>
    <w:rsid w:val="00C32AC4"/>
    <w:rsid w:val="00C32E5D"/>
    <w:rsid w:val="00C33AB7"/>
    <w:rsid w:val="00C33FB2"/>
    <w:rsid w:val="00C34FA5"/>
    <w:rsid w:val="00C3578E"/>
    <w:rsid w:val="00C373A8"/>
    <w:rsid w:val="00C37B2E"/>
    <w:rsid w:val="00C402CA"/>
    <w:rsid w:val="00C4072E"/>
    <w:rsid w:val="00C40CA5"/>
    <w:rsid w:val="00C41603"/>
    <w:rsid w:val="00C41786"/>
    <w:rsid w:val="00C42E18"/>
    <w:rsid w:val="00C43456"/>
    <w:rsid w:val="00C43488"/>
    <w:rsid w:val="00C4375E"/>
    <w:rsid w:val="00C44065"/>
    <w:rsid w:val="00C44F6D"/>
    <w:rsid w:val="00C45446"/>
    <w:rsid w:val="00C4612B"/>
    <w:rsid w:val="00C46FF9"/>
    <w:rsid w:val="00C47952"/>
    <w:rsid w:val="00C503BF"/>
    <w:rsid w:val="00C50450"/>
    <w:rsid w:val="00C50EB1"/>
    <w:rsid w:val="00C51210"/>
    <w:rsid w:val="00C51879"/>
    <w:rsid w:val="00C51B57"/>
    <w:rsid w:val="00C52144"/>
    <w:rsid w:val="00C53527"/>
    <w:rsid w:val="00C539FD"/>
    <w:rsid w:val="00C53D10"/>
    <w:rsid w:val="00C54728"/>
    <w:rsid w:val="00C54C8A"/>
    <w:rsid w:val="00C55A97"/>
    <w:rsid w:val="00C55DF9"/>
    <w:rsid w:val="00C56B91"/>
    <w:rsid w:val="00C578F7"/>
    <w:rsid w:val="00C605FA"/>
    <w:rsid w:val="00C60770"/>
    <w:rsid w:val="00C610FE"/>
    <w:rsid w:val="00C62465"/>
    <w:rsid w:val="00C6252D"/>
    <w:rsid w:val="00C6321E"/>
    <w:rsid w:val="00C6330A"/>
    <w:rsid w:val="00C636D3"/>
    <w:rsid w:val="00C637AF"/>
    <w:rsid w:val="00C63962"/>
    <w:rsid w:val="00C64D46"/>
    <w:rsid w:val="00C64FD3"/>
    <w:rsid w:val="00C656C8"/>
    <w:rsid w:val="00C657A8"/>
    <w:rsid w:val="00C66331"/>
    <w:rsid w:val="00C66EA7"/>
    <w:rsid w:val="00C6734F"/>
    <w:rsid w:val="00C67497"/>
    <w:rsid w:val="00C676B7"/>
    <w:rsid w:val="00C67983"/>
    <w:rsid w:val="00C7016A"/>
    <w:rsid w:val="00C70453"/>
    <w:rsid w:val="00C707F1"/>
    <w:rsid w:val="00C70E12"/>
    <w:rsid w:val="00C70FDB"/>
    <w:rsid w:val="00C711E9"/>
    <w:rsid w:val="00C714AB"/>
    <w:rsid w:val="00C71708"/>
    <w:rsid w:val="00C72740"/>
    <w:rsid w:val="00C72F71"/>
    <w:rsid w:val="00C73524"/>
    <w:rsid w:val="00C73C5E"/>
    <w:rsid w:val="00C749C3"/>
    <w:rsid w:val="00C74A3B"/>
    <w:rsid w:val="00C74BCC"/>
    <w:rsid w:val="00C75898"/>
    <w:rsid w:val="00C7607D"/>
    <w:rsid w:val="00C771EE"/>
    <w:rsid w:val="00C77CDF"/>
    <w:rsid w:val="00C77F58"/>
    <w:rsid w:val="00C80551"/>
    <w:rsid w:val="00C80974"/>
    <w:rsid w:val="00C81781"/>
    <w:rsid w:val="00C81CCE"/>
    <w:rsid w:val="00C81E06"/>
    <w:rsid w:val="00C820E3"/>
    <w:rsid w:val="00C82508"/>
    <w:rsid w:val="00C82825"/>
    <w:rsid w:val="00C82F61"/>
    <w:rsid w:val="00C83298"/>
    <w:rsid w:val="00C83B74"/>
    <w:rsid w:val="00C83F71"/>
    <w:rsid w:val="00C84330"/>
    <w:rsid w:val="00C84B53"/>
    <w:rsid w:val="00C84B7A"/>
    <w:rsid w:val="00C8565F"/>
    <w:rsid w:val="00C85734"/>
    <w:rsid w:val="00C857F8"/>
    <w:rsid w:val="00C85868"/>
    <w:rsid w:val="00C85A08"/>
    <w:rsid w:val="00C86568"/>
    <w:rsid w:val="00C86AC1"/>
    <w:rsid w:val="00C87FAA"/>
    <w:rsid w:val="00C90345"/>
    <w:rsid w:val="00C903C3"/>
    <w:rsid w:val="00C904E4"/>
    <w:rsid w:val="00C90661"/>
    <w:rsid w:val="00C907AC"/>
    <w:rsid w:val="00C90C21"/>
    <w:rsid w:val="00C90D9D"/>
    <w:rsid w:val="00C915F5"/>
    <w:rsid w:val="00C91E82"/>
    <w:rsid w:val="00C92DFB"/>
    <w:rsid w:val="00C93E46"/>
    <w:rsid w:val="00C94506"/>
    <w:rsid w:val="00C94C36"/>
    <w:rsid w:val="00C95985"/>
    <w:rsid w:val="00C96844"/>
    <w:rsid w:val="00C96CC4"/>
    <w:rsid w:val="00CA0882"/>
    <w:rsid w:val="00CA1001"/>
    <w:rsid w:val="00CA10FF"/>
    <w:rsid w:val="00CA17CB"/>
    <w:rsid w:val="00CA39CB"/>
    <w:rsid w:val="00CA3F16"/>
    <w:rsid w:val="00CA43FC"/>
    <w:rsid w:val="00CA448A"/>
    <w:rsid w:val="00CA4646"/>
    <w:rsid w:val="00CA4CFC"/>
    <w:rsid w:val="00CA4F55"/>
    <w:rsid w:val="00CA557E"/>
    <w:rsid w:val="00CA5F9F"/>
    <w:rsid w:val="00CA649D"/>
    <w:rsid w:val="00CA785B"/>
    <w:rsid w:val="00CA7CCF"/>
    <w:rsid w:val="00CB09C2"/>
    <w:rsid w:val="00CB17DC"/>
    <w:rsid w:val="00CB1C5D"/>
    <w:rsid w:val="00CB29C7"/>
    <w:rsid w:val="00CB35B7"/>
    <w:rsid w:val="00CB3DB1"/>
    <w:rsid w:val="00CB4092"/>
    <w:rsid w:val="00CB4201"/>
    <w:rsid w:val="00CB49AC"/>
    <w:rsid w:val="00CB4D0A"/>
    <w:rsid w:val="00CB4DCD"/>
    <w:rsid w:val="00CB5799"/>
    <w:rsid w:val="00CB5FCC"/>
    <w:rsid w:val="00CB6051"/>
    <w:rsid w:val="00CB610D"/>
    <w:rsid w:val="00CB68E6"/>
    <w:rsid w:val="00CB6923"/>
    <w:rsid w:val="00CB6E42"/>
    <w:rsid w:val="00CB6E49"/>
    <w:rsid w:val="00CB75B3"/>
    <w:rsid w:val="00CB7E03"/>
    <w:rsid w:val="00CC0DB6"/>
    <w:rsid w:val="00CC1D95"/>
    <w:rsid w:val="00CC1F42"/>
    <w:rsid w:val="00CC216E"/>
    <w:rsid w:val="00CC2742"/>
    <w:rsid w:val="00CC3083"/>
    <w:rsid w:val="00CC3BCA"/>
    <w:rsid w:val="00CC4174"/>
    <w:rsid w:val="00CC444F"/>
    <w:rsid w:val="00CC5026"/>
    <w:rsid w:val="00CC620A"/>
    <w:rsid w:val="00CC6619"/>
    <w:rsid w:val="00CC6F36"/>
    <w:rsid w:val="00CC7AD2"/>
    <w:rsid w:val="00CD0043"/>
    <w:rsid w:val="00CD03C0"/>
    <w:rsid w:val="00CD062D"/>
    <w:rsid w:val="00CD1263"/>
    <w:rsid w:val="00CD2555"/>
    <w:rsid w:val="00CD2FEB"/>
    <w:rsid w:val="00CD35F0"/>
    <w:rsid w:val="00CD3D2F"/>
    <w:rsid w:val="00CD3D49"/>
    <w:rsid w:val="00CD402D"/>
    <w:rsid w:val="00CD422A"/>
    <w:rsid w:val="00CD48AA"/>
    <w:rsid w:val="00CD4CB1"/>
    <w:rsid w:val="00CD4D81"/>
    <w:rsid w:val="00CD515D"/>
    <w:rsid w:val="00CD5392"/>
    <w:rsid w:val="00CD5ECD"/>
    <w:rsid w:val="00CD6456"/>
    <w:rsid w:val="00CD66F9"/>
    <w:rsid w:val="00CD6D10"/>
    <w:rsid w:val="00CD6FED"/>
    <w:rsid w:val="00CD776E"/>
    <w:rsid w:val="00CE07A8"/>
    <w:rsid w:val="00CE0B86"/>
    <w:rsid w:val="00CE0C2A"/>
    <w:rsid w:val="00CE10DF"/>
    <w:rsid w:val="00CE1F02"/>
    <w:rsid w:val="00CE21F0"/>
    <w:rsid w:val="00CE227D"/>
    <w:rsid w:val="00CE2386"/>
    <w:rsid w:val="00CE26DD"/>
    <w:rsid w:val="00CE2A00"/>
    <w:rsid w:val="00CE2C37"/>
    <w:rsid w:val="00CE30BD"/>
    <w:rsid w:val="00CE3707"/>
    <w:rsid w:val="00CE4221"/>
    <w:rsid w:val="00CE5200"/>
    <w:rsid w:val="00CE6BD9"/>
    <w:rsid w:val="00CE73AB"/>
    <w:rsid w:val="00CF07A8"/>
    <w:rsid w:val="00CF2DC2"/>
    <w:rsid w:val="00CF35F6"/>
    <w:rsid w:val="00CF3976"/>
    <w:rsid w:val="00CF41DE"/>
    <w:rsid w:val="00CF71A3"/>
    <w:rsid w:val="00CF7C00"/>
    <w:rsid w:val="00CF7DDB"/>
    <w:rsid w:val="00D0012B"/>
    <w:rsid w:val="00D00FAE"/>
    <w:rsid w:val="00D01693"/>
    <w:rsid w:val="00D01E17"/>
    <w:rsid w:val="00D03CD5"/>
    <w:rsid w:val="00D03F9A"/>
    <w:rsid w:val="00D041BA"/>
    <w:rsid w:val="00D0505D"/>
    <w:rsid w:val="00D052C3"/>
    <w:rsid w:val="00D06BF4"/>
    <w:rsid w:val="00D07272"/>
    <w:rsid w:val="00D078D2"/>
    <w:rsid w:val="00D10746"/>
    <w:rsid w:val="00D109A0"/>
    <w:rsid w:val="00D11675"/>
    <w:rsid w:val="00D11BDB"/>
    <w:rsid w:val="00D12112"/>
    <w:rsid w:val="00D125DB"/>
    <w:rsid w:val="00D14817"/>
    <w:rsid w:val="00D14EB0"/>
    <w:rsid w:val="00D15829"/>
    <w:rsid w:val="00D16834"/>
    <w:rsid w:val="00D202B5"/>
    <w:rsid w:val="00D20CAC"/>
    <w:rsid w:val="00D210F2"/>
    <w:rsid w:val="00D2186D"/>
    <w:rsid w:val="00D21CAD"/>
    <w:rsid w:val="00D21F95"/>
    <w:rsid w:val="00D223B1"/>
    <w:rsid w:val="00D23665"/>
    <w:rsid w:val="00D236EC"/>
    <w:rsid w:val="00D2471D"/>
    <w:rsid w:val="00D2483E"/>
    <w:rsid w:val="00D250AE"/>
    <w:rsid w:val="00D251C1"/>
    <w:rsid w:val="00D25712"/>
    <w:rsid w:val="00D26053"/>
    <w:rsid w:val="00D26AB7"/>
    <w:rsid w:val="00D26C14"/>
    <w:rsid w:val="00D26C45"/>
    <w:rsid w:val="00D27016"/>
    <w:rsid w:val="00D279AF"/>
    <w:rsid w:val="00D30117"/>
    <w:rsid w:val="00D30B9C"/>
    <w:rsid w:val="00D30EF7"/>
    <w:rsid w:val="00D315AE"/>
    <w:rsid w:val="00D317F9"/>
    <w:rsid w:val="00D3235D"/>
    <w:rsid w:val="00D32AC1"/>
    <w:rsid w:val="00D337F5"/>
    <w:rsid w:val="00D348D4"/>
    <w:rsid w:val="00D34D43"/>
    <w:rsid w:val="00D36ABF"/>
    <w:rsid w:val="00D36F8F"/>
    <w:rsid w:val="00D373B4"/>
    <w:rsid w:val="00D37E04"/>
    <w:rsid w:val="00D37E12"/>
    <w:rsid w:val="00D4037B"/>
    <w:rsid w:val="00D4060A"/>
    <w:rsid w:val="00D4061E"/>
    <w:rsid w:val="00D41202"/>
    <w:rsid w:val="00D42360"/>
    <w:rsid w:val="00D424DF"/>
    <w:rsid w:val="00D426E7"/>
    <w:rsid w:val="00D440F8"/>
    <w:rsid w:val="00D4418D"/>
    <w:rsid w:val="00D44365"/>
    <w:rsid w:val="00D44421"/>
    <w:rsid w:val="00D4520E"/>
    <w:rsid w:val="00D45372"/>
    <w:rsid w:val="00D468B0"/>
    <w:rsid w:val="00D4694F"/>
    <w:rsid w:val="00D46B8A"/>
    <w:rsid w:val="00D46DAE"/>
    <w:rsid w:val="00D46DAF"/>
    <w:rsid w:val="00D4778B"/>
    <w:rsid w:val="00D479BF"/>
    <w:rsid w:val="00D51416"/>
    <w:rsid w:val="00D51C0A"/>
    <w:rsid w:val="00D51E35"/>
    <w:rsid w:val="00D524D1"/>
    <w:rsid w:val="00D536AB"/>
    <w:rsid w:val="00D53884"/>
    <w:rsid w:val="00D53D24"/>
    <w:rsid w:val="00D541AA"/>
    <w:rsid w:val="00D54674"/>
    <w:rsid w:val="00D548D6"/>
    <w:rsid w:val="00D565FA"/>
    <w:rsid w:val="00D567FD"/>
    <w:rsid w:val="00D56F19"/>
    <w:rsid w:val="00D579EC"/>
    <w:rsid w:val="00D57C80"/>
    <w:rsid w:val="00D57FD6"/>
    <w:rsid w:val="00D60749"/>
    <w:rsid w:val="00D6245A"/>
    <w:rsid w:val="00D639B2"/>
    <w:rsid w:val="00D63AF9"/>
    <w:rsid w:val="00D63EC7"/>
    <w:rsid w:val="00D647F6"/>
    <w:rsid w:val="00D64B36"/>
    <w:rsid w:val="00D64F40"/>
    <w:rsid w:val="00D6508A"/>
    <w:rsid w:val="00D650E3"/>
    <w:rsid w:val="00D6530A"/>
    <w:rsid w:val="00D65412"/>
    <w:rsid w:val="00D7000F"/>
    <w:rsid w:val="00D70237"/>
    <w:rsid w:val="00D70B7A"/>
    <w:rsid w:val="00D70E56"/>
    <w:rsid w:val="00D71637"/>
    <w:rsid w:val="00D716B4"/>
    <w:rsid w:val="00D71A71"/>
    <w:rsid w:val="00D71B0A"/>
    <w:rsid w:val="00D72297"/>
    <w:rsid w:val="00D726BF"/>
    <w:rsid w:val="00D72E7E"/>
    <w:rsid w:val="00D7355A"/>
    <w:rsid w:val="00D73AAA"/>
    <w:rsid w:val="00D74750"/>
    <w:rsid w:val="00D74995"/>
    <w:rsid w:val="00D74C32"/>
    <w:rsid w:val="00D75841"/>
    <w:rsid w:val="00D76C05"/>
    <w:rsid w:val="00D76F90"/>
    <w:rsid w:val="00D772B6"/>
    <w:rsid w:val="00D77446"/>
    <w:rsid w:val="00D77779"/>
    <w:rsid w:val="00D80251"/>
    <w:rsid w:val="00D8045C"/>
    <w:rsid w:val="00D8048D"/>
    <w:rsid w:val="00D80760"/>
    <w:rsid w:val="00D813CC"/>
    <w:rsid w:val="00D81738"/>
    <w:rsid w:val="00D83364"/>
    <w:rsid w:val="00D84848"/>
    <w:rsid w:val="00D85D4B"/>
    <w:rsid w:val="00D86738"/>
    <w:rsid w:val="00D86A45"/>
    <w:rsid w:val="00D87331"/>
    <w:rsid w:val="00D876EA"/>
    <w:rsid w:val="00D87E6F"/>
    <w:rsid w:val="00D90155"/>
    <w:rsid w:val="00D9084A"/>
    <w:rsid w:val="00D909B7"/>
    <w:rsid w:val="00D9144A"/>
    <w:rsid w:val="00D91923"/>
    <w:rsid w:val="00D92E58"/>
    <w:rsid w:val="00D93445"/>
    <w:rsid w:val="00D93926"/>
    <w:rsid w:val="00D93CE7"/>
    <w:rsid w:val="00D93DA4"/>
    <w:rsid w:val="00D94335"/>
    <w:rsid w:val="00D94531"/>
    <w:rsid w:val="00D94B7E"/>
    <w:rsid w:val="00D94F41"/>
    <w:rsid w:val="00D9718D"/>
    <w:rsid w:val="00D973CE"/>
    <w:rsid w:val="00D97AC0"/>
    <w:rsid w:val="00DA0350"/>
    <w:rsid w:val="00DA0FB8"/>
    <w:rsid w:val="00DA11EB"/>
    <w:rsid w:val="00DA310E"/>
    <w:rsid w:val="00DA39F2"/>
    <w:rsid w:val="00DA3DD1"/>
    <w:rsid w:val="00DA40B8"/>
    <w:rsid w:val="00DA466E"/>
    <w:rsid w:val="00DA4D2E"/>
    <w:rsid w:val="00DA536B"/>
    <w:rsid w:val="00DA5611"/>
    <w:rsid w:val="00DA66AD"/>
    <w:rsid w:val="00DA69AD"/>
    <w:rsid w:val="00DA6AAA"/>
    <w:rsid w:val="00DA6E73"/>
    <w:rsid w:val="00DA702D"/>
    <w:rsid w:val="00DA7C6B"/>
    <w:rsid w:val="00DB1296"/>
    <w:rsid w:val="00DB2D30"/>
    <w:rsid w:val="00DB37EA"/>
    <w:rsid w:val="00DB3A4A"/>
    <w:rsid w:val="00DB4718"/>
    <w:rsid w:val="00DB4ED5"/>
    <w:rsid w:val="00DB5331"/>
    <w:rsid w:val="00DB5ACD"/>
    <w:rsid w:val="00DB5EE1"/>
    <w:rsid w:val="00DB63CF"/>
    <w:rsid w:val="00DB6490"/>
    <w:rsid w:val="00DB6780"/>
    <w:rsid w:val="00DB68F9"/>
    <w:rsid w:val="00DB6F68"/>
    <w:rsid w:val="00DB7AA1"/>
    <w:rsid w:val="00DC167D"/>
    <w:rsid w:val="00DC1994"/>
    <w:rsid w:val="00DC1C73"/>
    <w:rsid w:val="00DC266E"/>
    <w:rsid w:val="00DC352F"/>
    <w:rsid w:val="00DC353B"/>
    <w:rsid w:val="00DC3A07"/>
    <w:rsid w:val="00DC3E71"/>
    <w:rsid w:val="00DC3F22"/>
    <w:rsid w:val="00DC40E0"/>
    <w:rsid w:val="00DC4762"/>
    <w:rsid w:val="00DC56B4"/>
    <w:rsid w:val="00DC5B9E"/>
    <w:rsid w:val="00DC7AC4"/>
    <w:rsid w:val="00DC7E8F"/>
    <w:rsid w:val="00DD0E6B"/>
    <w:rsid w:val="00DD0EB9"/>
    <w:rsid w:val="00DD19D0"/>
    <w:rsid w:val="00DD2737"/>
    <w:rsid w:val="00DD2AA9"/>
    <w:rsid w:val="00DD3603"/>
    <w:rsid w:val="00DD3A71"/>
    <w:rsid w:val="00DD4081"/>
    <w:rsid w:val="00DD4B3C"/>
    <w:rsid w:val="00DD54AC"/>
    <w:rsid w:val="00DD6720"/>
    <w:rsid w:val="00DD69AE"/>
    <w:rsid w:val="00DD72E4"/>
    <w:rsid w:val="00DD7C4C"/>
    <w:rsid w:val="00DD7D81"/>
    <w:rsid w:val="00DD7EFF"/>
    <w:rsid w:val="00DE064F"/>
    <w:rsid w:val="00DE0A72"/>
    <w:rsid w:val="00DE0B72"/>
    <w:rsid w:val="00DE0D4F"/>
    <w:rsid w:val="00DE152C"/>
    <w:rsid w:val="00DE2922"/>
    <w:rsid w:val="00DE2CCC"/>
    <w:rsid w:val="00DE2F9C"/>
    <w:rsid w:val="00DE2FE3"/>
    <w:rsid w:val="00DE34CF"/>
    <w:rsid w:val="00DE3746"/>
    <w:rsid w:val="00DE3C12"/>
    <w:rsid w:val="00DE3CA1"/>
    <w:rsid w:val="00DE4051"/>
    <w:rsid w:val="00DE4880"/>
    <w:rsid w:val="00DE4FD9"/>
    <w:rsid w:val="00DE5A01"/>
    <w:rsid w:val="00DE6002"/>
    <w:rsid w:val="00DE6850"/>
    <w:rsid w:val="00DE70CC"/>
    <w:rsid w:val="00DE7432"/>
    <w:rsid w:val="00DE7B0F"/>
    <w:rsid w:val="00DF019A"/>
    <w:rsid w:val="00DF05E4"/>
    <w:rsid w:val="00DF19D9"/>
    <w:rsid w:val="00DF24C4"/>
    <w:rsid w:val="00DF290A"/>
    <w:rsid w:val="00DF30FE"/>
    <w:rsid w:val="00DF3D62"/>
    <w:rsid w:val="00DF3E4A"/>
    <w:rsid w:val="00DF4091"/>
    <w:rsid w:val="00DF457E"/>
    <w:rsid w:val="00DF5108"/>
    <w:rsid w:val="00DF51B4"/>
    <w:rsid w:val="00DF6272"/>
    <w:rsid w:val="00DF703B"/>
    <w:rsid w:val="00DF79DB"/>
    <w:rsid w:val="00DF7D0E"/>
    <w:rsid w:val="00E00CD9"/>
    <w:rsid w:val="00E01551"/>
    <w:rsid w:val="00E019C2"/>
    <w:rsid w:val="00E01AA1"/>
    <w:rsid w:val="00E01B9A"/>
    <w:rsid w:val="00E022D3"/>
    <w:rsid w:val="00E02F75"/>
    <w:rsid w:val="00E0303D"/>
    <w:rsid w:val="00E03AF8"/>
    <w:rsid w:val="00E03E90"/>
    <w:rsid w:val="00E04062"/>
    <w:rsid w:val="00E04BD9"/>
    <w:rsid w:val="00E050C7"/>
    <w:rsid w:val="00E051A2"/>
    <w:rsid w:val="00E0569C"/>
    <w:rsid w:val="00E05BD3"/>
    <w:rsid w:val="00E05FED"/>
    <w:rsid w:val="00E064AA"/>
    <w:rsid w:val="00E066B2"/>
    <w:rsid w:val="00E06C7F"/>
    <w:rsid w:val="00E077A5"/>
    <w:rsid w:val="00E07DCD"/>
    <w:rsid w:val="00E10343"/>
    <w:rsid w:val="00E113E7"/>
    <w:rsid w:val="00E11826"/>
    <w:rsid w:val="00E1469A"/>
    <w:rsid w:val="00E15361"/>
    <w:rsid w:val="00E1539B"/>
    <w:rsid w:val="00E157A1"/>
    <w:rsid w:val="00E157CD"/>
    <w:rsid w:val="00E15AC9"/>
    <w:rsid w:val="00E15B5F"/>
    <w:rsid w:val="00E16778"/>
    <w:rsid w:val="00E16AE9"/>
    <w:rsid w:val="00E1758F"/>
    <w:rsid w:val="00E179CE"/>
    <w:rsid w:val="00E201BA"/>
    <w:rsid w:val="00E20472"/>
    <w:rsid w:val="00E20569"/>
    <w:rsid w:val="00E2059D"/>
    <w:rsid w:val="00E20C95"/>
    <w:rsid w:val="00E21F76"/>
    <w:rsid w:val="00E2251B"/>
    <w:rsid w:val="00E229C8"/>
    <w:rsid w:val="00E23240"/>
    <w:rsid w:val="00E23E49"/>
    <w:rsid w:val="00E242A7"/>
    <w:rsid w:val="00E243D1"/>
    <w:rsid w:val="00E25FA4"/>
    <w:rsid w:val="00E26C86"/>
    <w:rsid w:val="00E27D80"/>
    <w:rsid w:val="00E3052E"/>
    <w:rsid w:val="00E30B66"/>
    <w:rsid w:val="00E3124B"/>
    <w:rsid w:val="00E3133F"/>
    <w:rsid w:val="00E32EF4"/>
    <w:rsid w:val="00E330E9"/>
    <w:rsid w:val="00E334F8"/>
    <w:rsid w:val="00E33C40"/>
    <w:rsid w:val="00E35004"/>
    <w:rsid w:val="00E356CA"/>
    <w:rsid w:val="00E35B05"/>
    <w:rsid w:val="00E35B62"/>
    <w:rsid w:val="00E36979"/>
    <w:rsid w:val="00E37211"/>
    <w:rsid w:val="00E40065"/>
    <w:rsid w:val="00E40E5A"/>
    <w:rsid w:val="00E41045"/>
    <w:rsid w:val="00E41344"/>
    <w:rsid w:val="00E41CA1"/>
    <w:rsid w:val="00E424DC"/>
    <w:rsid w:val="00E42F0A"/>
    <w:rsid w:val="00E43576"/>
    <w:rsid w:val="00E43874"/>
    <w:rsid w:val="00E43C64"/>
    <w:rsid w:val="00E43D4E"/>
    <w:rsid w:val="00E43E98"/>
    <w:rsid w:val="00E4404E"/>
    <w:rsid w:val="00E4435C"/>
    <w:rsid w:val="00E44B1C"/>
    <w:rsid w:val="00E44E66"/>
    <w:rsid w:val="00E452EA"/>
    <w:rsid w:val="00E46117"/>
    <w:rsid w:val="00E46249"/>
    <w:rsid w:val="00E4740A"/>
    <w:rsid w:val="00E4747F"/>
    <w:rsid w:val="00E50396"/>
    <w:rsid w:val="00E506FC"/>
    <w:rsid w:val="00E517F9"/>
    <w:rsid w:val="00E51877"/>
    <w:rsid w:val="00E51C41"/>
    <w:rsid w:val="00E51F50"/>
    <w:rsid w:val="00E52488"/>
    <w:rsid w:val="00E52B37"/>
    <w:rsid w:val="00E52C58"/>
    <w:rsid w:val="00E53403"/>
    <w:rsid w:val="00E53452"/>
    <w:rsid w:val="00E5382B"/>
    <w:rsid w:val="00E53AC6"/>
    <w:rsid w:val="00E54045"/>
    <w:rsid w:val="00E56910"/>
    <w:rsid w:val="00E56D73"/>
    <w:rsid w:val="00E5778F"/>
    <w:rsid w:val="00E577AB"/>
    <w:rsid w:val="00E577B1"/>
    <w:rsid w:val="00E57EC9"/>
    <w:rsid w:val="00E60C4A"/>
    <w:rsid w:val="00E60F48"/>
    <w:rsid w:val="00E61A56"/>
    <w:rsid w:val="00E62AF5"/>
    <w:rsid w:val="00E63716"/>
    <w:rsid w:val="00E64251"/>
    <w:rsid w:val="00E643FD"/>
    <w:rsid w:val="00E645D9"/>
    <w:rsid w:val="00E648F5"/>
    <w:rsid w:val="00E64BDD"/>
    <w:rsid w:val="00E65432"/>
    <w:rsid w:val="00E6561C"/>
    <w:rsid w:val="00E656A6"/>
    <w:rsid w:val="00E65772"/>
    <w:rsid w:val="00E658A3"/>
    <w:rsid w:val="00E65BE7"/>
    <w:rsid w:val="00E66987"/>
    <w:rsid w:val="00E66F69"/>
    <w:rsid w:val="00E67B54"/>
    <w:rsid w:val="00E67E32"/>
    <w:rsid w:val="00E67F40"/>
    <w:rsid w:val="00E70366"/>
    <w:rsid w:val="00E71A5F"/>
    <w:rsid w:val="00E7288F"/>
    <w:rsid w:val="00E736E8"/>
    <w:rsid w:val="00E74646"/>
    <w:rsid w:val="00E749B4"/>
    <w:rsid w:val="00E7528C"/>
    <w:rsid w:val="00E7547B"/>
    <w:rsid w:val="00E755BD"/>
    <w:rsid w:val="00E7589A"/>
    <w:rsid w:val="00E75E9F"/>
    <w:rsid w:val="00E7700A"/>
    <w:rsid w:val="00E77338"/>
    <w:rsid w:val="00E77528"/>
    <w:rsid w:val="00E77670"/>
    <w:rsid w:val="00E777C8"/>
    <w:rsid w:val="00E77AB5"/>
    <w:rsid w:val="00E77DFC"/>
    <w:rsid w:val="00E8035A"/>
    <w:rsid w:val="00E81658"/>
    <w:rsid w:val="00E8184A"/>
    <w:rsid w:val="00E81D71"/>
    <w:rsid w:val="00E8216A"/>
    <w:rsid w:val="00E82E83"/>
    <w:rsid w:val="00E82E89"/>
    <w:rsid w:val="00E83602"/>
    <w:rsid w:val="00E839EF"/>
    <w:rsid w:val="00E83ACC"/>
    <w:rsid w:val="00E83D62"/>
    <w:rsid w:val="00E8418B"/>
    <w:rsid w:val="00E84F17"/>
    <w:rsid w:val="00E8559F"/>
    <w:rsid w:val="00E85805"/>
    <w:rsid w:val="00E85CC4"/>
    <w:rsid w:val="00E86D3A"/>
    <w:rsid w:val="00E86FF9"/>
    <w:rsid w:val="00E87935"/>
    <w:rsid w:val="00E87A61"/>
    <w:rsid w:val="00E90686"/>
    <w:rsid w:val="00E913A1"/>
    <w:rsid w:val="00E915F0"/>
    <w:rsid w:val="00E91DE8"/>
    <w:rsid w:val="00E91E17"/>
    <w:rsid w:val="00E920CC"/>
    <w:rsid w:val="00E92126"/>
    <w:rsid w:val="00E92325"/>
    <w:rsid w:val="00E92696"/>
    <w:rsid w:val="00E92BFC"/>
    <w:rsid w:val="00E948DA"/>
    <w:rsid w:val="00E948E6"/>
    <w:rsid w:val="00E95E21"/>
    <w:rsid w:val="00E95EB6"/>
    <w:rsid w:val="00E960B6"/>
    <w:rsid w:val="00E96546"/>
    <w:rsid w:val="00E971C9"/>
    <w:rsid w:val="00E97213"/>
    <w:rsid w:val="00E97292"/>
    <w:rsid w:val="00E97A2A"/>
    <w:rsid w:val="00E97D02"/>
    <w:rsid w:val="00E97ECF"/>
    <w:rsid w:val="00EA1474"/>
    <w:rsid w:val="00EA15F4"/>
    <w:rsid w:val="00EA1B0E"/>
    <w:rsid w:val="00EA1B14"/>
    <w:rsid w:val="00EA2162"/>
    <w:rsid w:val="00EA2A11"/>
    <w:rsid w:val="00EA32E0"/>
    <w:rsid w:val="00EA34A7"/>
    <w:rsid w:val="00EA3671"/>
    <w:rsid w:val="00EA3720"/>
    <w:rsid w:val="00EA44EB"/>
    <w:rsid w:val="00EA51F6"/>
    <w:rsid w:val="00EA532A"/>
    <w:rsid w:val="00EA6AF8"/>
    <w:rsid w:val="00EA6B71"/>
    <w:rsid w:val="00EA6C42"/>
    <w:rsid w:val="00EA7DCD"/>
    <w:rsid w:val="00EA7EFF"/>
    <w:rsid w:val="00EB0305"/>
    <w:rsid w:val="00EB11CB"/>
    <w:rsid w:val="00EB134B"/>
    <w:rsid w:val="00EB1960"/>
    <w:rsid w:val="00EB20C3"/>
    <w:rsid w:val="00EB2757"/>
    <w:rsid w:val="00EB2DCD"/>
    <w:rsid w:val="00EB2DE7"/>
    <w:rsid w:val="00EB2E28"/>
    <w:rsid w:val="00EB2E51"/>
    <w:rsid w:val="00EB355E"/>
    <w:rsid w:val="00EB3626"/>
    <w:rsid w:val="00EB3818"/>
    <w:rsid w:val="00EB38CF"/>
    <w:rsid w:val="00EB47FE"/>
    <w:rsid w:val="00EB4BD7"/>
    <w:rsid w:val="00EB4F7B"/>
    <w:rsid w:val="00EB5049"/>
    <w:rsid w:val="00EB54CC"/>
    <w:rsid w:val="00EB552E"/>
    <w:rsid w:val="00EB61E9"/>
    <w:rsid w:val="00EB6C2F"/>
    <w:rsid w:val="00EB725A"/>
    <w:rsid w:val="00EC040E"/>
    <w:rsid w:val="00EC107C"/>
    <w:rsid w:val="00EC134D"/>
    <w:rsid w:val="00EC1BCB"/>
    <w:rsid w:val="00EC21C2"/>
    <w:rsid w:val="00EC2E76"/>
    <w:rsid w:val="00EC307E"/>
    <w:rsid w:val="00EC358D"/>
    <w:rsid w:val="00EC388F"/>
    <w:rsid w:val="00EC3C5A"/>
    <w:rsid w:val="00EC443B"/>
    <w:rsid w:val="00EC455B"/>
    <w:rsid w:val="00EC4624"/>
    <w:rsid w:val="00EC4B4B"/>
    <w:rsid w:val="00EC50C3"/>
    <w:rsid w:val="00EC5258"/>
    <w:rsid w:val="00EC5278"/>
    <w:rsid w:val="00EC559D"/>
    <w:rsid w:val="00EC58E0"/>
    <w:rsid w:val="00EC6355"/>
    <w:rsid w:val="00EC6462"/>
    <w:rsid w:val="00EC75C6"/>
    <w:rsid w:val="00EC768D"/>
    <w:rsid w:val="00EC787A"/>
    <w:rsid w:val="00EC7D27"/>
    <w:rsid w:val="00ED0067"/>
    <w:rsid w:val="00ED0D7E"/>
    <w:rsid w:val="00ED0F34"/>
    <w:rsid w:val="00ED1072"/>
    <w:rsid w:val="00ED16B3"/>
    <w:rsid w:val="00ED1B6B"/>
    <w:rsid w:val="00ED1BA3"/>
    <w:rsid w:val="00ED1BD9"/>
    <w:rsid w:val="00ED3472"/>
    <w:rsid w:val="00ED3B11"/>
    <w:rsid w:val="00ED54B6"/>
    <w:rsid w:val="00ED5BA6"/>
    <w:rsid w:val="00ED5F7A"/>
    <w:rsid w:val="00ED65CD"/>
    <w:rsid w:val="00ED6BF3"/>
    <w:rsid w:val="00ED7AE1"/>
    <w:rsid w:val="00EE016C"/>
    <w:rsid w:val="00EE0862"/>
    <w:rsid w:val="00EE08B8"/>
    <w:rsid w:val="00EE13F6"/>
    <w:rsid w:val="00EE1B8A"/>
    <w:rsid w:val="00EE23E9"/>
    <w:rsid w:val="00EE3106"/>
    <w:rsid w:val="00EE32CE"/>
    <w:rsid w:val="00EE367E"/>
    <w:rsid w:val="00EE3BD7"/>
    <w:rsid w:val="00EE3D1D"/>
    <w:rsid w:val="00EE3DDF"/>
    <w:rsid w:val="00EE4BC4"/>
    <w:rsid w:val="00EE5451"/>
    <w:rsid w:val="00EE5707"/>
    <w:rsid w:val="00EE6163"/>
    <w:rsid w:val="00EE69E2"/>
    <w:rsid w:val="00EE6F57"/>
    <w:rsid w:val="00EE7273"/>
    <w:rsid w:val="00EE73A2"/>
    <w:rsid w:val="00EE7D7C"/>
    <w:rsid w:val="00EE7DEA"/>
    <w:rsid w:val="00EE7DF1"/>
    <w:rsid w:val="00EF04A2"/>
    <w:rsid w:val="00EF06D2"/>
    <w:rsid w:val="00EF1551"/>
    <w:rsid w:val="00EF161C"/>
    <w:rsid w:val="00EF1639"/>
    <w:rsid w:val="00EF1DB7"/>
    <w:rsid w:val="00EF21B4"/>
    <w:rsid w:val="00EF2AD1"/>
    <w:rsid w:val="00EF3078"/>
    <w:rsid w:val="00EF313C"/>
    <w:rsid w:val="00EF3306"/>
    <w:rsid w:val="00EF4090"/>
    <w:rsid w:val="00EF451D"/>
    <w:rsid w:val="00EF46F5"/>
    <w:rsid w:val="00EF4894"/>
    <w:rsid w:val="00EF4BB7"/>
    <w:rsid w:val="00EF6E94"/>
    <w:rsid w:val="00EF7372"/>
    <w:rsid w:val="00EF7E99"/>
    <w:rsid w:val="00EF7F85"/>
    <w:rsid w:val="00F00067"/>
    <w:rsid w:val="00F000EE"/>
    <w:rsid w:val="00F00F0B"/>
    <w:rsid w:val="00F0108E"/>
    <w:rsid w:val="00F011E2"/>
    <w:rsid w:val="00F01732"/>
    <w:rsid w:val="00F0204A"/>
    <w:rsid w:val="00F02065"/>
    <w:rsid w:val="00F02802"/>
    <w:rsid w:val="00F02CEB"/>
    <w:rsid w:val="00F03B47"/>
    <w:rsid w:val="00F04256"/>
    <w:rsid w:val="00F05345"/>
    <w:rsid w:val="00F0536D"/>
    <w:rsid w:val="00F053DC"/>
    <w:rsid w:val="00F05B77"/>
    <w:rsid w:val="00F05F55"/>
    <w:rsid w:val="00F05FB8"/>
    <w:rsid w:val="00F10069"/>
    <w:rsid w:val="00F10995"/>
    <w:rsid w:val="00F10A89"/>
    <w:rsid w:val="00F11233"/>
    <w:rsid w:val="00F114F9"/>
    <w:rsid w:val="00F115EA"/>
    <w:rsid w:val="00F11BB9"/>
    <w:rsid w:val="00F134EA"/>
    <w:rsid w:val="00F136C2"/>
    <w:rsid w:val="00F14BCF"/>
    <w:rsid w:val="00F14F8E"/>
    <w:rsid w:val="00F1568B"/>
    <w:rsid w:val="00F165ED"/>
    <w:rsid w:val="00F16E89"/>
    <w:rsid w:val="00F175DB"/>
    <w:rsid w:val="00F1773B"/>
    <w:rsid w:val="00F20AF0"/>
    <w:rsid w:val="00F20B07"/>
    <w:rsid w:val="00F212F3"/>
    <w:rsid w:val="00F214CC"/>
    <w:rsid w:val="00F215B6"/>
    <w:rsid w:val="00F219E1"/>
    <w:rsid w:val="00F21EA8"/>
    <w:rsid w:val="00F22B94"/>
    <w:rsid w:val="00F22CE9"/>
    <w:rsid w:val="00F22D81"/>
    <w:rsid w:val="00F23211"/>
    <w:rsid w:val="00F23507"/>
    <w:rsid w:val="00F23C95"/>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5DC5"/>
    <w:rsid w:val="00F377FF"/>
    <w:rsid w:val="00F37B24"/>
    <w:rsid w:val="00F40353"/>
    <w:rsid w:val="00F406A6"/>
    <w:rsid w:val="00F40A51"/>
    <w:rsid w:val="00F40AFC"/>
    <w:rsid w:val="00F4127C"/>
    <w:rsid w:val="00F416BB"/>
    <w:rsid w:val="00F41C2C"/>
    <w:rsid w:val="00F420EA"/>
    <w:rsid w:val="00F424FB"/>
    <w:rsid w:val="00F428CA"/>
    <w:rsid w:val="00F43773"/>
    <w:rsid w:val="00F4399F"/>
    <w:rsid w:val="00F44447"/>
    <w:rsid w:val="00F44BA7"/>
    <w:rsid w:val="00F44FD4"/>
    <w:rsid w:val="00F4514B"/>
    <w:rsid w:val="00F45C34"/>
    <w:rsid w:val="00F5024A"/>
    <w:rsid w:val="00F50339"/>
    <w:rsid w:val="00F503B8"/>
    <w:rsid w:val="00F507B4"/>
    <w:rsid w:val="00F507C2"/>
    <w:rsid w:val="00F51B6B"/>
    <w:rsid w:val="00F52204"/>
    <w:rsid w:val="00F532EC"/>
    <w:rsid w:val="00F542E8"/>
    <w:rsid w:val="00F54736"/>
    <w:rsid w:val="00F548BB"/>
    <w:rsid w:val="00F54FA1"/>
    <w:rsid w:val="00F5511D"/>
    <w:rsid w:val="00F553D9"/>
    <w:rsid w:val="00F56DDD"/>
    <w:rsid w:val="00F57674"/>
    <w:rsid w:val="00F57ABA"/>
    <w:rsid w:val="00F57F9F"/>
    <w:rsid w:val="00F601EA"/>
    <w:rsid w:val="00F60B1F"/>
    <w:rsid w:val="00F6168A"/>
    <w:rsid w:val="00F62252"/>
    <w:rsid w:val="00F627A7"/>
    <w:rsid w:val="00F63506"/>
    <w:rsid w:val="00F63B24"/>
    <w:rsid w:val="00F64979"/>
    <w:rsid w:val="00F64CE0"/>
    <w:rsid w:val="00F65221"/>
    <w:rsid w:val="00F65A28"/>
    <w:rsid w:val="00F6723F"/>
    <w:rsid w:val="00F673A0"/>
    <w:rsid w:val="00F67DDA"/>
    <w:rsid w:val="00F7081D"/>
    <w:rsid w:val="00F71DA2"/>
    <w:rsid w:val="00F71DAD"/>
    <w:rsid w:val="00F73F6E"/>
    <w:rsid w:val="00F742B5"/>
    <w:rsid w:val="00F74533"/>
    <w:rsid w:val="00F74B0A"/>
    <w:rsid w:val="00F75299"/>
    <w:rsid w:val="00F7792E"/>
    <w:rsid w:val="00F80396"/>
    <w:rsid w:val="00F806BB"/>
    <w:rsid w:val="00F81E41"/>
    <w:rsid w:val="00F824CE"/>
    <w:rsid w:val="00F82513"/>
    <w:rsid w:val="00F82E76"/>
    <w:rsid w:val="00F83E73"/>
    <w:rsid w:val="00F842A5"/>
    <w:rsid w:val="00F846B3"/>
    <w:rsid w:val="00F84DC1"/>
    <w:rsid w:val="00F8543F"/>
    <w:rsid w:val="00F85983"/>
    <w:rsid w:val="00F859A5"/>
    <w:rsid w:val="00F859D1"/>
    <w:rsid w:val="00F85F14"/>
    <w:rsid w:val="00F8641E"/>
    <w:rsid w:val="00F86839"/>
    <w:rsid w:val="00F86902"/>
    <w:rsid w:val="00F86C1F"/>
    <w:rsid w:val="00F90DA8"/>
    <w:rsid w:val="00F92FDC"/>
    <w:rsid w:val="00F9398C"/>
    <w:rsid w:val="00F93E66"/>
    <w:rsid w:val="00F942C6"/>
    <w:rsid w:val="00F94788"/>
    <w:rsid w:val="00F94A8C"/>
    <w:rsid w:val="00F95458"/>
    <w:rsid w:val="00F95C2B"/>
    <w:rsid w:val="00F95F5A"/>
    <w:rsid w:val="00F96B69"/>
    <w:rsid w:val="00F9764D"/>
    <w:rsid w:val="00F97C1F"/>
    <w:rsid w:val="00F97CFA"/>
    <w:rsid w:val="00F97E7E"/>
    <w:rsid w:val="00FA04B5"/>
    <w:rsid w:val="00FA07FC"/>
    <w:rsid w:val="00FA0D51"/>
    <w:rsid w:val="00FA10C3"/>
    <w:rsid w:val="00FA1170"/>
    <w:rsid w:val="00FA1A26"/>
    <w:rsid w:val="00FA1DB9"/>
    <w:rsid w:val="00FA208E"/>
    <w:rsid w:val="00FA21C8"/>
    <w:rsid w:val="00FA2342"/>
    <w:rsid w:val="00FA26F0"/>
    <w:rsid w:val="00FA276F"/>
    <w:rsid w:val="00FA2C3F"/>
    <w:rsid w:val="00FA2C87"/>
    <w:rsid w:val="00FA2F3F"/>
    <w:rsid w:val="00FA3DE3"/>
    <w:rsid w:val="00FA4B5F"/>
    <w:rsid w:val="00FA4FC9"/>
    <w:rsid w:val="00FA4FE5"/>
    <w:rsid w:val="00FA65DF"/>
    <w:rsid w:val="00FA6894"/>
    <w:rsid w:val="00FA6E41"/>
    <w:rsid w:val="00FA7539"/>
    <w:rsid w:val="00FA78CC"/>
    <w:rsid w:val="00FA7972"/>
    <w:rsid w:val="00FA7D49"/>
    <w:rsid w:val="00FB0417"/>
    <w:rsid w:val="00FB088F"/>
    <w:rsid w:val="00FB19AA"/>
    <w:rsid w:val="00FB1E83"/>
    <w:rsid w:val="00FB1ECA"/>
    <w:rsid w:val="00FB1FFF"/>
    <w:rsid w:val="00FB27EF"/>
    <w:rsid w:val="00FB304E"/>
    <w:rsid w:val="00FB4BBA"/>
    <w:rsid w:val="00FB55B5"/>
    <w:rsid w:val="00FB5F9D"/>
    <w:rsid w:val="00FB623F"/>
    <w:rsid w:val="00FB6386"/>
    <w:rsid w:val="00FB63F1"/>
    <w:rsid w:val="00FB64A6"/>
    <w:rsid w:val="00FB67C3"/>
    <w:rsid w:val="00FB6ACC"/>
    <w:rsid w:val="00FB6C8C"/>
    <w:rsid w:val="00FB78BE"/>
    <w:rsid w:val="00FB7B25"/>
    <w:rsid w:val="00FB7E7F"/>
    <w:rsid w:val="00FC090F"/>
    <w:rsid w:val="00FC0BD9"/>
    <w:rsid w:val="00FC0CE9"/>
    <w:rsid w:val="00FC1106"/>
    <w:rsid w:val="00FC20D3"/>
    <w:rsid w:val="00FC313E"/>
    <w:rsid w:val="00FC3E3C"/>
    <w:rsid w:val="00FC4248"/>
    <w:rsid w:val="00FC45B5"/>
    <w:rsid w:val="00FC4845"/>
    <w:rsid w:val="00FC5449"/>
    <w:rsid w:val="00FC65DB"/>
    <w:rsid w:val="00FC6C56"/>
    <w:rsid w:val="00FC6E7E"/>
    <w:rsid w:val="00FC70A3"/>
    <w:rsid w:val="00FD0B64"/>
    <w:rsid w:val="00FD14D7"/>
    <w:rsid w:val="00FD1D74"/>
    <w:rsid w:val="00FD2C7C"/>
    <w:rsid w:val="00FD3695"/>
    <w:rsid w:val="00FD378A"/>
    <w:rsid w:val="00FD39AB"/>
    <w:rsid w:val="00FD3C51"/>
    <w:rsid w:val="00FD40B4"/>
    <w:rsid w:val="00FD4909"/>
    <w:rsid w:val="00FD5050"/>
    <w:rsid w:val="00FD52FB"/>
    <w:rsid w:val="00FD5723"/>
    <w:rsid w:val="00FD584E"/>
    <w:rsid w:val="00FD6477"/>
    <w:rsid w:val="00FD6703"/>
    <w:rsid w:val="00FD6A34"/>
    <w:rsid w:val="00FD6AAE"/>
    <w:rsid w:val="00FD75EE"/>
    <w:rsid w:val="00FD789C"/>
    <w:rsid w:val="00FD7A41"/>
    <w:rsid w:val="00FE1E14"/>
    <w:rsid w:val="00FE1F7C"/>
    <w:rsid w:val="00FE2232"/>
    <w:rsid w:val="00FE22F3"/>
    <w:rsid w:val="00FE29DF"/>
    <w:rsid w:val="00FE2E9F"/>
    <w:rsid w:val="00FE38A9"/>
    <w:rsid w:val="00FE3913"/>
    <w:rsid w:val="00FE5DA2"/>
    <w:rsid w:val="00FE71CE"/>
    <w:rsid w:val="00FE7795"/>
    <w:rsid w:val="00FE7D24"/>
    <w:rsid w:val="00FE7DCC"/>
    <w:rsid w:val="00FF0756"/>
    <w:rsid w:val="00FF0791"/>
    <w:rsid w:val="00FF0967"/>
    <w:rsid w:val="00FF13F2"/>
    <w:rsid w:val="00FF2359"/>
    <w:rsid w:val="00FF3F50"/>
    <w:rsid w:val="00FF49DB"/>
    <w:rsid w:val="00FF54FF"/>
    <w:rsid w:val="00FF5522"/>
    <w:rsid w:val="00FF594B"/>
    <w:rsid w:val="00FF60D8"/>
    <w:rsid w:val="00FF616E"/>
    <w:rsid w:val="00FF6574"/>
    <w:rsid w:val="00FF6D9B"/>
    <w:rsid w:val="0186DD8D"/>
    <w:rsid w:val="01962B0C"/>
    <w:rsid w:val="01D573A6"/>
    <w:rsid w:val="0269E81B"/>
    <w:rsid w:val="04540B41"/>
    <w:rsid w:val="0473CD17"/>
    <w:rsid w:val="09654C46"/>
    <w:rsid w:val="0A84A8D1"/>
    <w:rsid w:val="0D7FD1C3"/>
    <w:rsid w:val="0E457E1C"/>
    <w:rsid w:val="0E607CB9"/>
    <w:rsid w:val="0F0B9419"/>
    <w:rsid w:val="0F766358"/>
    <w:rsid w:val="0F7D9A1D"/>
    <w:rsid w:val="0FD7EB99"/>
    <w:rsid w:val="120A8E91"/>
    <w:rsid w:val="122596A0"/>
    <w:rsid w:val="12A35966"/>
    <w:rsid w:val="130A64E6"/>
    <w:rsid w:val="1492345F"/>
    <w:rsid w:val="15BF25FC"/>
    <w:rsid w:val="15E2E7AE"/>
    <w:rsid w:val="163B14DF"/>
    <w:rsid w:val="17460389"/>
    <w:rsid w:val="17F0DE56"/>
    <w:rsid w:val="18C42973"/>
    <w:rsid w:val="1920700D"/>
    <w:rsid w:val="1986580F"/>
    <w:rsid w:val="1A065F1C"/>
    <w:rsid w:val="1A1B3073"/>
    <w:rsid w:val="1C42E1F5"/>
    <w:rsid w:val="1C9BFD1B"/>
    <w:rsid w:val="1ED33015"/>
    <w:rsid w:val="1EE8F897"/>
    <w:rsid w:val="1F46B9A3"/>
    <w:rsid w:val="1F489C43"/>
    <w:rsid w:val="1FCFE460"/>
    <w:rsid w:val="22EBA455"/>
    <w:rsid w:val="24389293"/>
    <w:rsid w:val="249A09EE"/>
    <w:rsid w:val="24CB3DB2"/>
    <w:rsid w:val="270629D2"/>
    <w:rsid w:val="2A230792"/>
    <w:rsid w:val="2A262FC2"/>
    <w:rsid w:val="2B0B8F6E"/>
    <w:rsid w:val="2B4AE60B"/>
    <w:rsid w:val="2BADD800"/>
    <w:rsid w:val="2CAA1CBD"/>
    <w:rsid w:val="2CB04733"/>
    <w:rsid w:val="2F189965"/>
    <w:rsid w:val="2FD9CFF9"/>
    <w:rsid w:val="2FF1BFE0"/>
    <w:rsid w:val="3025857E"/>
    <w:rsid w:val="30F22E55"/>
    <w:rsid w:val="31D7279E"/>
    <w:rsid w:val="322A2137"/>
    <w:rsid w:val="3272A812"/>
    <w:rsid w:val="330035E4"/>
    <w:rsid w:val="3493E287"/>
    <w:rsid w:val="34C66979"/>
    <w:rsid w:val="34C903C7"/>
    <w:rsid w:val="35574948"/>
    <w:rsid w:val="35F700CD"/>
    <w:rsid w:val="362C4BE1"/>
    <w:rsid w:val="3650FF03"/>
    <w:rsid w:val="367D2D74"/>
    <w:rsid w:val="367E9483"/>
    <w:rsid w:val="37ECCF64"/>
    <w:rsid w:val="38863155"/>
    <w:rsid w:val="38A3FCDD"/>
    <w:rsid w:val="39C47A3E"/>
    <w:rsid w:val="3A4C6FDE"/>
    <w:rsid w:val="3B0B47C9"/>
    <w:rsid w:val="3B975234"/>
    <w:rsid w:val="3C0717AD"/>
    <w:rsid w:val="3CC57403"/>
    <w:rsid w:val="3CFC1B00"/>
    <w:rsid w:val="3DAA5688"/>
    <w:rsid w:val="3E4471F1"/>
    <w:rsid w:val="3EB113BE"/>
    <w:rsid w:val="3EB9E676"/>
    <w:rsid w:val="41C4F465"/>
    <w:rsid w:val="42A9758A"/>
    <w:rsid w:val="42D28C26"/>
    <w:rsid w:val="440A1CA1"/>
    <w:rsid w:val="45BA1F05"/>
    <w:rsid w:val="46C9768E"/>
    <w:rsid w:val="46D58A6E"/>
    <w:rsid w:val="48123C7D"/>
    <w:rsid w:val="489680C1"/>
    <w:rsid w:val="493E8F47"/>
    <w:rsid w:val="4984F634"/>
    <w:rsid w:val="49F1CE27"/>
    <w:rsid w:val="4B7D2CEA"/>
    <w:rsid w:val="4B90D619"/>
    <w:rsid w:val="4C0F2088"/>
    <w:rsid w:val="4C4F4557"/>
    <w:rsid w:val="4CA12885"/>
    <w:rsid w:val="4D0751E1"/>
    <w:rsid w:val="4D6D36E8"/>
    <w:rsid w:val="4E227F4E"/>
    <w:rsid w:val="4E455751"/>
    <w:rsid w:val="4E9FBB3B"/>
    <w:rsid w:val="4FDFEA17"/>
    <w:rsid w:val="51CCAD19"/>
    <w:rsid w:val="530C489A"/>
    <w:rsid w:val="53768793"/>
    <w:rsid w:val="53896DD4"/>
    <w:rsid w:val="54EAE7C3"/>
    <w:rsid w:val="55A2E86F"/>
    <w:rsid w:val="55BCE048"/>
    <w:rsid w:val="560D76C9"/>
    <w:rsid w:val="56C8D825"/>
    <w:rsid w:val="56D34EC5"/>
    <w:rsid w:val="57142DBC"/>
    <w:rsid w:val="57644B91"/>
    <w:rsid w:val="578777EA"/>
    <w:rsid w:val="57E572ED"/>
    <w:rsid w:val="57F0AC02"/>
    <w:rsid w:val="580C4CF2"/>
    <w:rsid w:val="585FA264"/>
    <w:rsid w:val="59C2AB06"/>
    <w:rsid w:val="59F7712D"/>
    <w:rsid w:val="5A4308AE"/>
    <w:rsid w:val="5A46B158"/>
    <w:rsid w:val="5BD818A8"/>
    <w:rsid w:val="5C1A4755"/>
    <w:rsid w:val="5CECB2C6"/>
    <w:rsid w:val="5D240431"/>
    <w:rsid w:val="5D975E68"/>
    <w:rsid w:val="5DCA939E"/>
    <w:rsid w:val="5E6AEFE1"/>
    <w:rsid w:val="5E6F0CE7"/>
    <w:rsid w:val="5F40CD13"/>
    <w:rsid w:val="5F791962"/>
    <w:rsid w:val="601F7714"/>
    <w:rsid w:val="60202C95"/>
    <w:rsid w:val="6041BA87"/>
    <w:rsid w:val="60A19C15"/>
    <w:rsid w:val="60A1D317"/>
    <w:rsid w:val="61531A82"/>
    <w:rsid w:val="63B91519"/>
    <w:rsid w:val="64541310"/>
    <w:rsid w:val="6510FECB"/>
    <w:rsid w:val="6512DFD2"/>
    <w:rsid w:val="657A78A3"/>
    <w:rsid w:val="658B5ADA"/>
    <w:rsid w:val="67767B85"/>
    <w:rsid w:val="68548D39"/>
    <w:rsid w:val="6859DA64"/>
    <w:rsid w:val="68A52B02"/>
    <w:rsid w:val="68CE1520"/>
    <w:rsid w:val="69390E5E"/>
    <w:rsid w:val="69BC6A9A"/>
    <w:rsid w:val="6A1E92A2"/>
    <w:rsid w:val="6A8C7D5C"/>
    <w:rsid w:val="6B2BCE95"/>
    <w:rsid w:val="6B4BC8AD"/>
    <w:rsid w:val="6B80404F"/>
    <w:rsid w:val="6D2EDEDE"/>
    <w:rsid w:val="6DCC0BA4"/>
    <w:rsid w:val="6E4648B1"/>
    <w:rsid w:val="6E6D5872"/>
    <w:rsid w:val="6E7C88C8"/>
    <w:rsid w:val="6F3E44DB"/>
    <w:rsid w:val="6FA51B82"/>
    <w:rsid w:val="70CF3741"/>
    <w:rsid w:val="72978F41"/>
    <w:rsid w:val="73AC00FB"/>
    <w:rsid w:val="74A84A0D"/>
    <w:rsid w:val="77342FF1"/>
    <w:rsid w:val="77B387AF"/>
    <w:rsid w:val="78D2D6EB"/>
    <w:rsid w:val="7966E626"/>
    <w:rsid w:val="7A2DED40"/>
    <w:rsid w:val="7A5CEAFA"/>
    <w:rsid w:val="7B4BA83E"/>
    <w:rsid w:val="7DD70945"/>
    <w:rsid w:val="7E5E1BE2"/>
    <w:rsid w:val="7E6796A5"/>
    <w:rsid w:val="7E7F8642"/>
    <w:rsid w:val="7E82E8EC"/>
    <w:rsid w:val="7ED99A6C"/>
    <w:rsid w:val="7F1B7EDA"/>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648"/>
    <w:pPr>
      <w:spacing w:after="180"/>
    </w:pPr>
    <w:rPr>
      <w:rFonts w:ascii="Times New Roman" w:hAnsi="Times New Roman"/>
      <w:lang w:val="en-GB" w:eastAsia="en-US"/>
    </w:rPr>
  </w:style>
  <w:style w:type="paragraph" w:styleId="Heading1">
    <w:name w:val="heading 1"/>
    <w:next w:val="Normal"/>
    <w:qFormat/>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rPr>
      <w:sz w:val="24"/>
      <w:szCs w:val="24"/>
      <w:lang w:val="sv-SE" w:eastAsia="sv-SE"/>
    </w:r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paragraph" w:customStyle="1" w:styleId="RAN4proposal">
    <w:name w:val="RAN4 proposal"/>
    <w:basedOn w:val="Caption"/>
    <w:next w:val="Normal"/>
    <w:link w:val="RAN4proposalChar"/>
    <w:qFormat/>
    <w:rsid w:val="00E03E90"/>
    <w:pPr>
      <w:numPr>
        <w:numId w:val="12"/>
      </w:numPr>
      <w:ind w:left="0" w:firstLine="0"/>
    </w:pPr>
    <w:rPr>
      <w:rFonts w:eastAsiaTheme="minorHAnsi" w:cstheme="minorBidi"/>
      <w:b/>
      <w:i w:val="0"/>
      <w:color w:val="auto"/>
      <w:sz w:val="22"/>
      <w:lang w:val="en-US"/>
    </w:rPr>
  </w:style>
  <w:style w:type="character" w:customStyle="1" w:styleId="RAN4proposalChar">
    <w:name w:val="RAN4 proposal Char"/>
    <w:basedOn w:val="DefaultParagraphFont"/>
    <w:link w:val="RAN4proposal"/>
    <w:qFormat/>
    <w:rsid w:val="00E03E90"/>
    <w:rPr>
      <w:rFonts w:ascii="Times New Roman" w:eastAsiaTheme="minorHAnsi" w:hAnsi="Times New Roman" w:cstheme="minorBidi"/>
      <w:b/>
      <w:iCs/>
      <w:sz w:val="22"/>
      <w:szCs w:val="18"/>
      <w:lang w:val="en-US" w:eastAsia="en-US"/>
    </w:rPr>
  </w:style>
  <w:style w:type="paragraph" w:styleId="Caption">
    <w:name w:val="caption"/>
    <w:basedOn w:val="Normal"/>
    <w:next w:val="Normal"/>
    <w:semiHidden/>
    <w:unhideWhenUsed/>
    <w:qFormat/>
    <w:rsid w:val="00E03E90"/>
    <w:pPr>
      <w:spacing w:after="200"/>
    </w:pPr>
    <w:rPr>
      <w:i/>
      <w:iCs/>
      <w:color w:val="44546A" w:themeColor="text2"/>
      <w:sz w:val="18"/>
      <w:szCs w:val="18"/>
    </w:rPr>
  </w:style>
  <w:style w:type="paragraph" w:customStyle="1" w:styleId="Figure">
    <w:name w:val="Figure"/>
    <w:basedOn w:val="Normal"/>
    <w:uiPriority w:val="99"/>
    <w:rsid w:val="00D72297"/>
    <w:pPr>
      <w:numPr>
        <w:numId w:val="17"/>
      </w:numPr>
      <w:spacing w:before="180" w:after="240" w:line="280" w:lineRule="atLeast"/>
      <w:jc w:val="center"/>
    </w:pPr>
    <w:rPr>
      <w:rFonts w:ascii="Arial" w:hAnsi="Arial"/>
      <w:b/>
      <w:lang w:val="en-US"/>
    </w:rPr>
  </w:style>
  <w:style w:type="paragraph" w:customStyle="1" w:styleId="Doc-text2">
    <w:name w:val="Doc-text2"/>
    <w:basedOn w:val="Normal"/>
    <w:link w:val="Doc-text2Char"/>
    <w:qFormat/>
    <w:rsid w:val="00AC5A6B"/>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AC5A6B"/>
    <w:rPr>
      <w:rFonts w:ascii="Arial" w:eastAsia="Times New Roman" w:hAnsi="Arial"/>
      <w:lang w:val="en-GB" w:eastAsia="ja-JP"/>
    </w:rPr>
  </w:style>
  <w:style w:type="paragraph" w:customStyle="1" w:styleId="CH">
    <w:name w:val="CH"/>
    <w:basedOn w:val="Normal"/>
    <w:rsid w:val="00342386"/>
    <w:pPr>
      <w:tabs>
        <w:tab w:val="left" w:pos="2268"/>
        <w:tab w:val="right" w:pos="7920"/>
        <w:tab w:val="right" w:pos="9639"/>
      </w:tabs>
      <w:spacing w:after="0"/>
    </w:pPr>
    <w:rPr>
      <w:rFonts w:ascii="Arial" w:eastAsia="Times New Roman" w:hAnsi="Arial" w:cs="Arial"/>
      <w:b/>
      <w:sz w:val="24"/>
    </w:rPr>
  </w:style>
  <w:style w:type="character" w:customStyle="1" w:styleId="fontstyle01">
    <w:name w:val="fontstyle01"/>
    <w:basedOn w:val="DefaultParagraphFont"/>
    <w:rsid w:val="00771A8A"/>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56443282">
      <w:bodyDiv w:val="1"/>
      <w:marLeft w:val="0"/>
      <w:marRight w:val="0"/>
      <w:marTop w:val="0"/>
      <w:marBottom w:val="0"/>
      <w:divBdr>
        <w:top w:val="none" w:sz="0" w:space="0" w:color="auto"/>
        <w:left w:val="none" w:sz="0" w:space="0" w:color="auto"/>
        <w:bottom w:val="none" w:sz="0" w:space="0" w:color="auto"/>
        <w:right w:val="none" w:sz="0" w:space="0" w:color="auto"/>
      </w:divBdr>
    </w:div>
    <w:div w:id="152989033">
      <w:bodyDiv w:val="1"/>
      <w:marLeft w:val="0"/>
      <w:marRight w:val="0"/>
      <w:marTop w:val="0"/>
      <w:marBottom w:val="0"/>
      <w:divBdr>
        <w:top w:val="none" w:sz="0" w:space="0" w:color="auto"/>
        <w:left w:val="none" w:sz="0" w:space="0" w:color="auto"/>
        <w:bottom w:val="none" w:sz="0" w:space="0" w:color="auto"/>
        <w:right w:val="none" w:sz="0" w:space="0" w:color="auto"/>
      </w:divBdr>
    </w:div>
    <w:div w:id="163280992">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448013537">
      <w:bodyDiv w:val="1"/>
      <w:marLeft w:val="0"/>
      <w:marRight w:val="0"/>
      <w:marTop w:val="0"/>
      <w:marBottom w:val="0"/>
      <w:divBdr>
        <w:top w:val="none" w:sz="0" w:space="0" w:color="auto"/>
        <w:left w:val="none" w:sz="0" w:space="0" w:color="auto"/>
        <w:bottom w:val="none" w:sz="0" w:space="0" w:color="auto"/>
        <w:right w:val="none" w:sz="0" w:space="0" w:color="auto"/>
      </w:divBdr>
    </w:div>
    <w:div w:id="476805991">
      <w:bodyDiv w:val="1"/>
      <w:marLeft w:val="0"/>
      <w:marRight w:val="0"/>
      <w:marTop w:val="0"/>
      <w:marBottom w:val="0"/>
      <w:divBdr>
        <w:top w:val="none" w:sz="0" w:space="0" w:color="auto"/>
        <w:left w:val="none" w:sz="0" w:space="0" w:color="auto"/>
        <w:bottom w:val="none" w:sz="0" w:space="0" w:color="auto"/>
        <w:right w:val="none" w:sz="0" w:space="0" w:color="auto"/>
      </w:divBdr>
    </w:div>
    <w:div w:id="485557083">
      <w:bodyDiv w:val="1"/>
      <w:marLeft w:val="0"/>
      <w:marRight w:val="0"/>
      <w:marTop w:val="0"/>
      <w:marBottom w:val="0"/>
      <w:divBdr>
        <w:top w:val="none" w:sz="0" w:space="0" w:color="auto"/>
        <w:left w:val="none" w:sz="0" w:space="0" w:color="auto"/>
        <w:bottom w:val="none" w:sz="0" w:space="0" w:color="auto"/>
        <w:right w:val="none" w:sz="0" w:space="0" w:color="auto"/>
      </w:divBdr>
    </w:div>
    <w:div w:id="67445359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9539552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54645110">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983673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6418849">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81147000">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5166718">
      <w:bodyDiv w:val="1"/>
      <w:marLeft w:val="0"/>
      <w:marRight w:val="0"/>
      <w:marTop w:val="0"/>
      <w:marBottom w:val="0"/>
      <w:divBdr>
        <w:top w:val="none" w:sz="0" w:space="0" w:color="auto"/>
        <w:left w:val="none" w:sz="0" w:space="0" w:color="auto"/>
        <w:bottom w:val="none" w:sz="0" w:space="0" w:color="auto"/>
        <w:right w:val="none" w:sz="0" w:space="0" w:color="auto"/>
      </w:divBdr>
    </w:div>
    <w:div w:id="186023937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768C6-5B6D-4A65-9F48-B037DD331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6</Pages>
  <Words>3057</Words>
  <Characters>17428</Characters>
  <Application>Microsoft Office Word</Application>
  <DocSecurity>0</DocSecurity>
  <Lines>145</Lines>
  <Paragraphs>40</Paragraphs>
  <ScaleCrop>false</ScaleCrop>
  <Company>3GPP Support Team</Company>
  <LinksUpToDate>false</LinksUpToDate>
  <CharactersWithSpaces>20445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Intel - Ian Hwang</cp:lastModifiedBy>
  <cp:revision>103</cp:revision>
  <cp:lastPrinted>1900-01-01T08:00:00Z</cp:lastPrinted>
  <dcterms:created xsi:type="dcterms:W3CDTF">2022-09-28T21:46:00Z</dcterms:created>
  <dcterms:modified xsi:type="dcterms:W3CDTF">2022-09-30T21:34:00Z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0x010100BC0236236A5C0B459CB2048C1AC03BAC</vt:lpwstr>
  </property>
</Properties>
</file>